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06" w:rsidRPr="00837706" w:rsidRDefault="00837706" w:rsidP="00837706">
      <w:pPr>
        <w:spacing w:before="60" w:after="60" w:line="240" w:lineRule="auto"/>
        <w:jc w:val="center"/>
        <w:rPr>
          <w:rFonts w:ascii="Arial" w:eastAsia="Calibri" w:hAnsi="Arial" w:cs="Arial"/>
          <w:lang w:eastAsia="it-IT"/>
        </w:rPr>
      </w:pPr>
      <w:bookmarkStart w:id="0" w:name="_GoBack"/>
      <w:bookmarkEnd w:id="0"/>
      <w:r w:rsidRPr="00837706">
        <w:rPr>
          <w:rFonts w:ascii="Arial" w:eastAsia="Calibri" w:hAnsi="Arial" w:cs="Arial"/>
          <w:lang w:eastAsia="it-IT"/>
        </w:rPr>
        <w:t>PROGRAMMA DELLE INFRASTRUTTURE STRATEGICHE (LEGGE N. 443/2001)</w:t>
      </w:r>
    </w:p>
    <w:p w:rsidR="00837706" w:rsidRPr="00837706" w:rsidRDefault="00837706" w:rsidP="00837706">
      <w:pPr>
        <w:spacing w:before="60" w:after="60" w:line="240" w:lineRule="auto"/>
        <w:jc w:val="center"/>
        <w:rPr>
          <w:rFonts w:ascii="Arial" w:eastAsia="Calibri" w:hAnsi="Arial" w:cs="Arial"/>
          <w:lang w:eastAsia="it-IT"/>
        </w:rPr>
      </w:pPr>
      <w:r w:rsidRPr="00837706">
        <w:rPr>
          <w:rFonts w:ascii="Arial" w:eastAsia="Calibri" w:hAnsi="Arial" w:cs="Arial"/>
          <w:lang w:eastAsia="it-IT"/>
        </w:rPr>
        <w:t>LINEA FERROVIARIA ALTA VELOCITÀ/ALTA CAPACITÀ (AV/AC) TORINO-VENEZIA</w:t>
      </w:r>
    </w:p>
    <w:p w:rsidR="00837706" w:rsidRPr="00837706" w:rsidRDefault="00837706" w:rsidP="00837706">
      <w:pPr>
        <w:spacing w:before="60" w:after="60" w:line="240" w:lineRule="auto"/>
        <w:jc w:val="center"/>
        <w:rPr>
          <w:rFonts w:ascii="Arial" w:eastAsia="Calibri" w:hAnsi="Arial" w:cs="Arial"/>
          <w:lang w:eastAsia="it-IT"/>
        </w:rPr>
      </w:pPr>
      <w:r w:rsidRPr="00837706">
        <w:rPr>
          <w:rFonts w:ascii="Arial" w:eastAsia="Calibri" w:hAnsi="Arial" w:cs="Arial"/>
          <w:lang w:eastAsia="it-IT"/>
        </w:rPr>
        <w:t>TRATTA BRESCIA – VERONA. NODO AV/AC DI VERONA: INGRESSO OVEST</w:t>
      </w:r>
    </w:p>
    <w:p w:rsidR="00837706" w:rsidRPr="00837706" w:rsidRDefault="00837706" w:rsidP="00837706">
      <w:pPr>
        <w:spacing w:before="60" w:after="60" w:line="240" w:lineRule="auto"/>
        <w:jc w:val="center"/>
        <w:rPr>
          <w:rFonts w:ascii="Arial" w:eastAsia="Calibri" w:hAnsi="Arial" w:cs="Arial"/>
          <w:lang w:eastAsia="it-IT"/>
        </w:rPr>
      </w:pPr>
      <w:r w:rsidRPr="00837706">
        <w:rPr>
          <w:rFonts w:ascii="Arial" w:eastAsia="Calibri" w:hAnsi="Arial" w:cs="Arial"/>
          <w:lang w:eastAsia="it-IT"/>
        </w:rPr>
        <w:t>APPROVAZIONE DEL PROGETTO PRELIMINARE</w:t>
      </w:r>
    </w:p>
    <w:p w:rsidR="00837706" w:rsidRPr="00837706" w:rsidRDefault="00837706" w:rsidP="00837706">
      <w:pPr>
        <w:spacing w:before="60" w:after="60" w:line="240" w:lineRule="auto"/>
        <w:jc w:val="center"/>
        <w:rPr>
          <w:rFonts w:ascii="Arial" w:eastAsia="Calibri" w:hAnsi="Arial" w:cs="Arial"/>
          <w:lang w:eastAsia="it-IT"/>
        </w:rPr>
      </w:pPr>
      <w:r w:rsidRPr="00837706">
        <w:rPr>
          <w:rFonts w:ascii="Arial" w:eastAsia="Calibri" w:hAnsi="Arial" w:cs="Arial"/>
          <w:lang w:eastAsia="it-IT"/>
        </w:rPr>
        <w:t xml:space="preserve">CUP (F81H91000000008) </w:t>
      </w: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before="120" w:after="120" w:line="240" w:lineRule="auto"/>
        <w:jc w:val="center"/>
        <w:rPr>
          <w:rFonts w:ascii="Arial" w:eastAsia="Calibri" w:hAnsi="Arial" w:cs="Arial"/>
          <w:b/>
          <w:color w:val="000000"/>
          <w:lang w:eastAsia="it-IT"/>
        </w:rPr>
      </w:pPr>
    </w:p>
    <w:p w:rsidR="00877887" w:rsidRPr="00877887" w:rsidRDefault="00877887" w:rsidP="00877887">
      <w:pPr>
        <w:spacing w:before="120" w:after="120" w:line="240" w:lineRule="auto"/>
        <w:jc w:val="center"/>
        <w:rPr>
          <w:rFonts w:ascii="Arial" w:eastAsia="Calibri" w:hAnsi="Arial" w:cs="Arial"/>
          <w:color w:val="000000"/>
          <w:lang w:eastAsia="it-IT"/>
        </w:rPr>
      </w:pPr>
      <w:r w:rsidRPr="00877887">
        <w:rPr>
          <w:rFonts w:ascii="Arial" w:eastAsia="Calibri" w:hAnsi="Arial" w:cs="Arial"/>
          <w:color w:val="000000"/>
          <w:lang w:eastAsia="it-IT"/>
        </w:rPr>
        <w:t>ALLEGATO 1</w:t>
      </w:r>
    </w:p>
    <w:p w:rsidR="00877887" w:rsidRPr="00877887" w:rsidRDefault="00877887" w:rsidP="00877887">
      <w:pPr>
        <w:spacing w:before="120" w:after="120" w:line="240" w:lineRule="auto"/>
        <w:jc w:val="center"/>
        <w:rPr>
          <w:rFonts w:ascii="Arial" w:eastAsia="Calibri" w:hAnsi="Arial" w:cs="Arial"/>
          <w:color w:val="000000"/>
          <w:lang w:eastAsia="it-IT"/>
        </w:rPr>
      </w:pPr>
      <w:r w:rsidRPr="00877887">
        <w:rPr>
          <w:rFonts w:ascii="Arial" w:eastAsia="Calibri" w:hAnsi="Arial" w:cs="Arial"/>
          <w:color w:val="000000"/>
          <w:lang w:eastAsia="it-IT"/>
        </w:rPr>
        <w:t>PRESCRIZIONI E RACCOMANDAZIONI</w:t>
      </w: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877887">
      <w:pPr>
        <w:spacing w:after="0" w:line="240" w:lineRule="auto"/>
        <w:jc w:val="center"/>
        <w:rPr>
          <w:rFonts w:ascii="Arial" w:eastAsia="Calibri" w:hAnsi="Arial" w:cs="Arial"/>
          <w:b/>
          <w:color w:val="000000"/>
          <w:lang w:eastAsia="it-IT"/>
        </w:rPr>
      </w:pPr>
    </w:p>
    <w:p w:rsidR="00877887" w:rsidRPr="00877887" w:rsidRDefault="00877887" w:rsidP="00ED3AE4">
      <w:pPr>
        <w:tabs>
          <w:tab w:val="left" w:pos="6804"/>
        </w:tabs>
        <w:spacing w:before="120" w:after="120" w:line="240" w:lineRule="auto"/>
        <w:jc w:val="both"/>
        <w:rPr>
          <w:rFonts w:ascii="Arial" w:eastAsia="Calibri" w:hAnsi="Arial" w:cs="Arial"/>
        </w:rPr>
      </w:pPr>
      <w:r w:rsidRPr="00877887">
        <w:rPr>
          <w:rFonts w:ascii="Arial" w:eastAsia="Calibri" w:hAnsi="Arial" w:cs="Arial"/>
        </w:rPr>
        <w:t>PARTE PRIMA</w:t>
      </w:r>
      <w:r w:rsidR="00ED3AE4">
        <w:rPr>
          <w:rFonts w:ascii="Arial" w:eastAsia="Calibri" w:hAnsi="Arial" w:cs="Arial"/>
        </w:rPr>
        <w:t xml:space="preserve">   </w:t>
      </w:r>
      <w:r w:rsidRPr="00877887">
        <w:rPr>
          <w:rFonts w:ascii="Arial" w:eastAsia="Calibri" w:hAnsi="Arial" w:cs="Arial"/>
        </w:rPr>
        <w:t>–</w:t>
      </w:r>
      <w:r w:rsidR="00ED3AE4">
        <w:rPr>
          <w:rFonts w:ascii="Arial" w:eastAsia="Calibri" w:hAnsi="Arial" w:cs="Arial"/>
        </w:rPr>
        <w:t xml:space="preserve">   </w:t>
      </w:r>
      <w:r w:rsidRPr="00877887">
        <w:rPr>
          <w:rFonts w:ascii="Arial" w:eastAsia="Calibri" w:hAnsi="Arial" w:cs="Arial"/>
        </w:rPr>
        <w:t xml:space="preserve">PRESCRIZIONI </w:t>
      </w:r>
      <w:r>
        <w:rPr>
          <w:rFonts w:ascii="Arial" w:eastAsia="Calibri" w:hAnsi="Arial" w:cs="Arial"/>
        </w:rPr>
        <w:t>.</w:t>
      </w:r>
      <w:r w:rsidRPr="00877887">
        <w:rPr>
          <w:rFonts w:ascii="Arial" w:eastAsia="Calibri" w:hAnsi="Arial" w:cs="Arial"/>
        </w:rPr>
        <w:t>………………</w:t>
      </w:r>
      <w:r w:rsidR="00ED3AE4">
        <w:rPr>
          <w:rFonts w:ascii="Arial" w:eastAsia="Calibri" w:hAnsi="Arial" w:cs="Arial"/>
        </w:rPr>
        <w:t>…………………</w:t>
      </w:r>
      <w:r>
        <w:rPr>
          <w:rFonts w:ascii="Arial" w:eastAsia="Calibri" w:hAnsi="Arial" w:cs="Arial"/>
        </w:rPr>
        <w:tab/>
        <w:t>pag. 2</w:t>
      </w:r>
    </w:p>
    <w:p w:rsidR="00877887" w:rsidRPr="00877887" w:rsidRDefault="00877887" w:rsidP="00877887">
      <w:pPr>
        <w:tabs>
          <w:tab w:val="left" w:pos="7230"/>
        </w:tabs>
        <w:spacing w:before="120" w:after="120" w:line="240" w:lineRule="auto"/>
        <w:jc w:val="both"/>
        <w:rPr>
          <w:rFonts w:ascii="Arial" w:eastAsia="Calibri" w:hAnsi="Arial" w:cs="Arial"/>
        </w:rPr>
      </w:pPr>
    </w:p>
    <w:p w:rsidR="00877887" w:rsidRPr="00877887" w:rsidRDefault="00877887" w:rsidP="00ED3AE4">
      <w:pPr>
        <w:tabs>
          <w:tab w:val="left" w:pos="6804"/>
        </w:tabs>
        <w:spacing w:before="120" w:after="120" w:line="240" w:lineRule="auto"/>
        <w:rPr>
          <w:rFonts w:ascii="Arial" w:eastAsia="Calibri" w:hAnsi="Arial" w:cs="Arial"/>
        </w:rPr>
      </w:pPr>
      <w:r w:rsidRPr="00877887">
        <w:rPr>
          <w:rFonts w:ascii="Arial" w:eastAsia="Calibri" w:hAnsi="Arial" w:cs="Arial"/>
        </w:rPr>
        <w:t>PARTE SECONDA</w:t>
      </w:r>
      <w:r w:rsidR="00ED3AE4">
        <w:rPr>
          <w:rFonts w:ascii="Arial" w:eastAsia="Calibri" w:hAnsi="Arial" w:cs="Arial"/>
        </w:rPr>
        <w:t xml:space="preserve">   </w:t>
      </w:r>
      <w:r w:rsidRPr="00877887">
        <w:rPr>
          <w:rFonts w:ascii="Arial" w:eastAsia="Calibri" w:hAnsi="Arial" w:cs="Arial"/>
        </w:rPr>
        <w:t>–</w:t>
      </w:r>
      <w:r w:rsidR="00ED3AE4">
        <w:rPr>
          <w:rFonts w:ascii="Arial" w:eastAsia="Calibri" w:hAnsi="Arial" w:cs="Arial"/>
        </w:rPr>
        <w:t xml:space="preserve">   </w:t>
      </w:r>
      <w:r w:rsidRPr="00877887">
        <w:rPr>
          <w:rFonts w:ascii="Arial" w:eastAsia="Calibri" w:hAnsi="Arial" w:cs="Arial"/>
        </w:rPr>
        <w:t>RACCOMANDAZION</w:t>
      </w:r>
      <w:r>
        <w:rPr>
          <w:rFonts w:ascii="Arial" w:eastAsia="Calibri" w:hAnsi="Arial" w:cs="Arial"/>
        </w:rPr>
        <w:t>I</w:t>
      </w:r>
      <w:r w:rsidRPr="00877887">
        <w:rPr>
          <w:rFonts w:ascii="Arial" w:eastAsia="Calibri" w:hAnsi="Arial" w:cs="Arial"/>
        </w:rPr>
        <w:t xml:space="preserve"> ………</w:t>
      </w:r>
      <w:r w:rsidR="00ED3AE4">
        <w:rPr>
          <w:rFonts w:ascii="Arial" w:eastAsia="Calibri" w:hAnsi="Arial" w:cs="Arial"/>
        </w:rPr>
        <w:t>………………</w:t>
      </w:r>
      <w:r w:rsidR="00ED3AE4">
        <w:rPr>
          <w:rFonts w:ascii="Arial" w:eastAsia="Calibri" w:hAnsi="Arial" w:cs="Arial"/>
        </w:rPr>
        <w:tab/>
      </w:r>
      <w:r>
        <w:rPr>
          <w:rFonts w:ascii="Arial" w:eastAsia="Calibri" w:hAnsi="Arial" w:cs="Arial"/>
        </w:rPr>
        <w:t xml:space="preserve">pag. </w:t>
      </w:r>
      <w:r w:rsidRPr="00877887">
        <w:rPr>
          <w:rFonts w:ascii="Arial" w:eastAsia="Calibri" w:hAnsi="Arial" w:cs="Arial"/>
        </w:rPr>
        <w:t>7</w:t>
      </w:r>
    </w:p>
    <w:p w:rsidR="00837706" w:rsidRPr="00837706" w:rsidRDefault="00837706">
      <w:pPr>
        <w:rPr>
          <w:rFonts w:ascii="Arial" w:hAnsi="Arial" w:cs="Arial"/>
          <w:color w:val="000000" w:themeColor="text1"/>
        </w:rPr>
      </w:pPr>
      <w:r w:rsidRPr="00837706">
        <w:rPr>
          <w:rFonts w:ascii="Arial" w:hAnsi="Arial" w:cs="Arial"/>
          <w:color w:val="000000" w:themeColor="text1"/>
        </w:rPr>
        <w:br w:type="page"/>
      </w:r>
    </w:p>
    <w:p w:rsidR="000A3C81" w:rsidRPr="00877887" w:rsidRDefault="000A3C81" w:rsidP="00C21771">
      <w:pPr>
        <w:spacing w:before="120" w:after="0" w:line="240" w:lineRule="atLeast"/>
        <w:contextualSpacing/>
        <w:jc w:val="center"/>
        <w:rPr>
          <w:rFonts w:ascii="Arial" w:hAnsi="Arial" w:cs="Arial"/>
          <w:b/>
          <w:color w:val="000000" w:themeColor="text1"/>
          <w:sz w:val="24"/>
          <w:szCs w:val="24"/>
        </w:rPr>
      </w:pPr>
      <w:r w:rsidRPr="00877887">
        <w:rPr>
          <w:rFonts w:ascii="Arial" w:hAnsi="Arial" w:cs="Arial"/>
          <w:b/>
          <w:color w:val="000000" w:themeColor="text1"/>
          <w:sz w:val="24"/>
          <w:szCs w:val="24"/>
        </w:rPr>
        <w:lastRenderedPageBreak/>
        <w:t xml:space="preserve">PRESCRIZIONI </w:t>
      </w:r>
      <w:r w:rsidR="00363632" w:rsidRPr="00877887">
        <w:rPr>
          <w:rFonts w:ascii="Arial" w:hAnsi="Arial" w:cs="Arial"/>
          <w:b/>
          <w:color w:val="000000" w:themeColor="text1"/>
          <w:sz w:val="24"/>
          <w:szCs w:val="24"/>
        </w:rPr>
        <w:t>E RACCOMANDAZIONI</w:t>
      </w:r>
    </w:p>
    <w:p w:rsidR="00197326" w:rsidRDefault="00197326" w:rsidP="00C21771">
      <w:pPr>
        <w:spacing w:before="120" w:after="0" w:line="240" w:lineRule="atLeast"/>
        <w:contextualSpacing/>
        <w:jc w:val="both"/>
        <w:rPr>
          <w:rFonts w:ascii="Arial" w:hAnsi="Arial" w:cs="Arial"/>
          <w:color w:val="000000" w:themeColor="text1"/>
          <w:sz w:val="20"/>
        </w:rPr>
      </w:pPr>
    </w:p>
    <w:p w:rsidR="00197326" w:rsidRDefault="00197326" w:rsidP="00C21771">
      <w:pPr>
        <w:spacing w:before="120" w:after="0" w:line="240" w:lineRule="atLeast"/>
        <w:contextualSpacing/>
        <w:jc w:val="both"/>
        <w:rPr>
          <w:rFonts w:ascii="Arial" w:hAnsi="Arial" w:cs="Arial"/>
          <w:color w:val="000000" w:themeColor="text1"/>
          <w:sz w:val="20"/>
        </w:rPr>
      </w:pPr>
    </w:p>
    <w:p w:rsidR="000A3C81" w:rsidRPr="00877887" w:rsidRDefault="009E7F26" w:rsidP="00C21771">
      <w:pPr>
        <w:spacing w:before="120" w:after="0" w:line="240" w:lineRule="atLeast"/>
        <w:contextualSpacing/>
        <w:jc w:val="both"/>
        <w:rPr>
          <w:rFonts w:ascii="Arial" w:hAnsi="Arial" w:cs="Arial"/>
          <w:color w:val="000000" w:themeColor="text1"/>
        </w:rPr>
      </w:pPr>
      <w:r w:rsidRPr="00877887">
        <w:rPr>
          <w:rFonts w:ascii="Arial" w:hAnsi="Arial" w:cs="Arial"/>
          <w:color w:val="000000" w:themeColor="text1"/>
        </w:rPr>
        <w:t>Il</w:t>
      </w:r>
      <w:r w:rsidR="000A3C81" w:rsidRPr="00877887">
        <w:rPr>
          <w:rFonts w:ascii="Arial" w:hAnsi="Arial" w:cs="Arial"/>
          <w:color w:val="000000" w:themeColor="text1"/>
        </w:rPr>
        <w:t xml:space="preserve"> soggetto aggiudicatore ovvero il soggetto realizzatore dell’opera </w:t>
      </w:r>
      <w:r w:rsidRPr="00877887">
        <w:rPr>
          <w:rFonts w:ascii="Arial" w:hAnsi="Arial" w:cs="Arial"/>
          <w:color w:val="000000" w:themeColor="text1"/>
        </w:rPr>
        <w:t>dovrà</w:t>
      </w:r>
      <w:r w:rsidR="000A3C81" w:rsidRPr="00877887">
        <w:rPr>
          <w:rFonts w:ascii="Arial" w:hAnsi="Arial" w:cs="Arial"/>
          <w:color w:val="000000" w:themeColor="text1"/>
        </w:rPr>
        <w:t>:</w:t>
      </w:r>
    </w:p>
    <w:p w:rsidR="00192E9D" w:rsidRPr="009C7DFD" w:rsidRDefault="00192E9D" w:rsidP="00C21771">
      <w:pPr>
        <w:spacing w:before="120" w:after="0" w:line="240" w:lineRule="atLeast"/>
        <w:contextualSpacing/>
        <w:jc w:val="both"/>
        <w:rPr>
          <w:rFonts w:ascii="Arial" w:hAnsi="Arial" w:cs="Arial"/>
          <w:color w:val="000000" w:themeColor="text1"/>
          <w:sz w:val="20"/>
        </w:rPr>
      </w:pPr>
    </w:p>
    <w:p w:rsidR="009E18B4" w:rsidRPr="00877887" w:rsidRDefault="00877887" w:rsidP="00014FE2">
      <w:pPr>
        <w:pStyle w:val="Titolo1"/>
        <w:spacing w:before="360" w:after="360" w:line="240" w:lineRule="auto"/>
        <w:ind w:left="284" w:hanging="284"/>
        <w:jc w:val="center"/>
        <w:rPr>
          <w:rFonts w:ascii="Arial" w:eastAsia="Times New Roman" w:hAnsi="Arial" w:cs="Arial"/>
          <w:smallCaps/>
          <w:color w:val="auto"/>
          <w:sz w:val="24"/>
          <w:szCs w:val="24"/>
          <w:u w:color="FF0000"/>
        </w:rPr>
      </w:pPr>
      <w:r w:rsidRPr="00877887">
        <w:rPr>
          <w:rFonts w:ascii="Arial" w:eastAsia="Times New Roman" w:hAnsi="Arial" w:cs="Arial"/>
          <w:smallCaps/>
          <w:color w:val="auto"/>
          <w:sz w:val="24"/>
          <w:szCs w:val="24"/>
          <w:u w:color="FF0000"/>
        </w:rPr>
        <w:t>PARTE PRIM</w:t>
      </w:r>
      <w:r w:rsidR="00DC23B9">
        <w:rPr>
          <w:rFonts w:ascii="Arial" w:eastAsia="Times New Roman" w:hAnsi="Arial" w:cs="Arial"/>
          <w:smallCaps/>
          <w:color w:val="auto"/>
          <w:sz w:val="24"/>
          <w:szCs w:val="24"/>
          <w:u w:color="FF0000"/>
        </w:rPr>
        <w:t xml:space="preserve">A </w:t>
      </w:r>
      <w:r w:rsidRPr="00877887">
        <w:rPr>
          <w:rFonts w:ascii="Arial" w:eastAsia="Times New Roman" w:hAnsi="Arial" w:cs="Arial"/>
          <w:smallCaps/>
          <w:color w:val="auto"/>
          <w:sz w:val="24"/>
          <w:szCs w:val="24"/>
          <w:u w:color="FF0000"/>
        </w:rPr>
        <w:t>–</w:t>
      </w:r>
      <w:r w:rsidR="00216993" w:rsidRPr="00877887">
        <w:rPr>
          <w:rFonts w:ascii="Arial" w:eastAsia="Times New Roman" w:hAnsi="Arial" w:cs="Arial"/>
          <w:smallCaps/>
          <w:color w:val="auto"/>
          <w:sz w:val="24"/>
          <w:szCs w:val="24"/>
          <w:u w:color="FF0000"/>
        </w:rPr>
        <w:t xml:space="preserve"> PRESCRIZIONI</w:t>
      </w:r>
    </w:p>
    <w:p w:rsidR="004933C5" w:rsidRPr="00296B55" w:rsidRDefault="004933C5" w:rsidP="001E495E">
      <w:pPr>
        <w:pStyle w:val="Titolo2"/>
        <w:spacing w:before="240" w:after="120" w:line="240" w:lineRule="auto"/>
        <w:rPr>
          <w:rFonts w:ascii="Arial" w:eastAsiaTheme="minorEastAsia" w:hAnsi="Arial" w:cs="Arial"/>
          <w:color w:val="auto"/>
          <w:sz w:val="22"/>
          <w:szCs w:val="22"/>
        </w:rPr>
      </w:pPr>
      <w:r w:rsidRPr="00296B55">
        <w:rPr>
          <w:rFonts w:ascii="Arial" w:eastAsiaTheme="minorEastAsia" w:hAnsi="Arial" w:cs="Arial"/>
          <w:color w:val="auto"/>
          <w:sz w:val="22"/>
          <w:szCs w:val="22"/>
        </w:rPr>
        <w:t>PIANO DI UTILIZZO</w:t>
      </w:r>
    </w:p>
    <w:p w:rsidR="00365C78"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Ridefinire</w:t>
      </w:r>
      <w:r w:rsidR="0026529C" w:rsidRPr="00877887">
        <w:rPr>
          <w:rFonts w:ascii="Arial" w:hAnsi="Arial" w:cs="Arial"/>
          <w:color w:val="000000" w:themeColor="text1"/>
        </w:rPr>
        <w:t xml:space="preserve"> il Piano di </w:t>
      </w:r>
      <w:r w:rsidR="00B67A61" w:rsidRPr="00877887">
        <w:rPr>
          <w:rFonts w:ascii="Arial" w:hAnsi="Arial" w:cs="Arial"/>
          <w:color w:val="000000" w:themeColor="text1"/>
        </w:rPr>
        <w:t xml:space="preserve">utilizzo </w:t>
      </w:r>
      <w:r w:rsidR="0026529C" w:rsidRPr="00877887">
        <w:rPr>
          <w:rFonts w:ascii="Arial" w:hAnsi="Arial" w:cs="Arial"/>
          <w:color w:val="000000" w:themeColor="text1"/>
        </w:rPr>
        <w:t xml:space="preserve">delle </w:t>
      </w:r>
      <w:r w:rsidR="00B67A61" w:rsidRPr="00877887">
        <w:rPr>
          <w:rFonts w:ascii="Arial" w:hAnsi="Arial" w:cs="Arial"/>
          <w:color w:val="000000" w:themeColor="text1"/>
        </w:rPr>
        <w:t>terre</w:t>
      </w:r>
      <w:r w:rsidR="00383DD6" w:rsidRPr="00877887">
        <w:rPr>
          <w:rFonts w:ascii="Arial" w:hAnsi="Arial" w:cs="Arial"/>
          <w:color w:val="000000" w:themeColor="text1"/>
        </w:rPr>
        <w:t>, d’intesa con</w:t>
      </w:r>
      <w:r w:rsidR="00805C61" w:rsidRPr="00877887">
        <w:rPr>
          <w:rFonts w:ascii="Arial" w:hAnsi="Arial" w:cs="Arial"/>
          <w:color w:val="000000" w:themeColor="text1"/>
        </w:rPr>
        <w:t xml:space="preserve"> l’Agenzia regionale per la prevenzione e protezione ambientale del Veneto</w:t>
      </w:r>
      <w:r w:rsidR="00383DD6" w:rsidRPr="00877887">
        <w:rPr>
          <w:rFonts w:ascii="Arial" w:hAnsi="Arial" w:cs="Arial"/>
          <w:color w:val="000000" w:themeColor="text1"/>
        </w:rPr>
        <w:t xml:space="preserve"> </w:t>
      </w:r>
      <w:r w:rsidR="00805C61" w:rsidRPr="00877887">
        <w:rPr>
          <w:rFonts w:ascii="Arial" w:hAnsi="Arial" w:cs="Arial"/>
          <w:color w:val="000000" w:themeColor="text1"/>
        </w:rPr>
        <w:t>(</w:t>
      </w:r>
      <w:r w:rsidR="00383DD6" w:rsidRPr="00877887">
        <w:rPr>
          <w:rFonts w:ascii="Arial" w:hAnsi="Arial" w:cs="Arial"/>
          <w:color w:val="000000" w:themeColor="text1"/>
        </w:rPr>
        <w:t>ARPA Veneto</w:t>
      </w:r>
      <w:r w:rsidR="00805C61" w:rsidRPr="00877887">
        <w:rPr>
          <w:rFonts w:ascii="Arial" w:hAnsi="Arial" w:cs="Arial"/>
          <w:color w:val="000000" w:themeColor="text1"/>
        </w:rPr>
        <w:t>)</w:t>
      </w:r>
      <w:r w:rsidR="00383DD6" w:rsidRPr="00877887">
        <w:rPr>
          <w:rFonts w:ascii="Arial" w:hAnsi="Arial" w:cs="Arial"/>
          <w:color w:val="000000" w:themeColor="text1"/>
        </w:rPr>
        <w:t>,</w:t>
      </w:r>
      <w:r w:rsidR="0026529C" w:rsidRPr="00877887">
        <w:rPr>
          <w:rFonts w:ascii="Arial" w:hAnsi="Arial" w:cs="Arial"/>
          <w:color w:val="000000" w:themeColor="text1"/>
        </w:rPr>
        <w:t xml:space="preserve"> con particolare riferimento ai siti di produzione</w:t>
      </w:r>
      <w:r w:rsidR="00B67A61" w:rsidRPr="00877887">
        <w:rPr>
          <w:rFonts w:ascii="Arial" w:hAnsi="Arial" w:cs="Arial"/>
          <w:color w:val="000000" w:themeColor="text1"/>
        </w:rPr>
        <w:t>,</w:t>
      </w:r>
      <w:r w:rsidR="0026529C" w:rsidRPr="00877887">
        <w:rPr>
          <w:rFonts w:ascii="Arial" w:hAnsi="Arial" w:cs="Arial"/>
          <w:color w:val="000000" w:themeColor="text1"/>
        </w:rPr>
        <w:t xml:space="preserve"> ai siti di deposito intermedio e ai siti di deposito finale</w:t>
      </w:r>
      <w:r w:rsidR="00B67A61" w:rsidRPr="00877887">
        <w:rPr>
          <w:rFonts w:ascii="Arial" w:hAnsi="Arial" w:cs="Arial"/>
          <w:color w:val="000000" w:themeColor="text1"/>
        </w:rPr>
        <w:t>,</w:t>
      </w:r>
      <w:r w:rsidR="0026529C" w:rsidRPr="00877887">
        <w:rPr>
          <w:rFonts w:ascii="Arial" w:hAnsi="Arial" w:cs="Arial"/>
          <w:color w:val="000000" w:themeColor="text1"/>
        </w:rPr>
        <w:t xml:space="preserve"> compresi i percorsi di deposito; si dovranno indicare i relativi volumi di utilizzo suddivisi nelle diverse tipologie e sulla base della provenienza dai vari siti di produzione. Inoltre si dovranno aggiornare le quantità di sottoprodotto movimentate, suddivise per </w:t>
      </w:r>
      <w:r w:rsidR="00CF10CF">
        <w:rPr>
          <w:rFonts w:ascii="Arial" w:hAnsi="Arial" w:cs="Arial"/>
          <w:color w:val="000000" w:themeColor="text1"/>
        </w:rPr>
        <w:t>“</w:t>
      </w:r>
      <w:r w:rsidR="0026529C" w:rsidRPr="0005352F">
        <w:rPr>
          <w:rFonts w:ascii="Arial" w:hAnsi="Arial" w:cs="Arial"/>
          <w:i/>
          <w:color w:val="000000" w:themeColor="text1"/>
        </w:rPr>
        <w:t>WBS</w:t>
      </w:r>
      <w:r w:rsidR="00CF10CF">
        <w:rPr>
          <w:rFonts w:ascii="Arial" w:hAnsi="Arial" w:cs="Arial"/>
          <w:color w:val="000000" w:themeColor="text1"/>
        </w:rPr>
        <w:t>”</w:t>
      </w:r>
      <w:r w:rsidR="0026529C" w:rsidRPr="00877887">
        <w:rPr>
          <w:rFonts w:ascii="Arial" w:hAnsi="Arial" w:cs="Arial"/>
          <w:color w:val="000000" w:themeColor="text1"/>
        </w:rPr>
        <w:t>, con l’indicazione dei relativi volumi in banco</w:t>
      </w:r>
      <w:r w:rsidR="00B67A61" w:rsidRPr="00877887">
        <w:rPr>
          <w:rFonts w:ascii="Arial" w:hAnsi="Arial" w:cs="Arial"/>
          <w:color w:val="000000" w:themeColor="text1"/>
        </w:rPr>
        <w:t>,</w:t>
      </w:r>
      <w:r w:rsidR="0026529C" w:rsidRPr="00877887">
        <w:rPr>
          <w:rFonts w:ascii="Arial" w:hAnsi="Arial" w:cs="Arial"/>
          <w:color w:val="000000" w:themeColor="text1"/>
        </w:rPr>
        <w:t xml:space="preserve"> suddivisi nelle diverse litologie. Si dovrà provvedere a motivare e giustificare la scelta dei depositi definitivi, definire la capienza degli stessi, procurare tutte le approvazioni ed autorizzazioni dei diversi Piani di ripristino</w:t>
      </w:r>
      <w:r w:rsidR="00383DD6" w:rsidRPr="00877887">
        <w:rPr>
          <w:rFonts w:ascii="Arial" w:hAnsi="Arial" w:cs="Arial"/>
          <w:color w:val="000000" w:themeColor="text1"/>
        </w:rPr>
        <w:t xml:space="preserve">, nonché concordare con ARPA Veneto sia le modalità di esecuzione dei controlli in corso d’opera che </w:t>
      </w:r>
      <w:r w:rsidR="00B67A61" w:rsidRPr="00877887">
        <w:rPr>
          <w:rFonts w:ascii="Arial" w:hAnsi="Arial" w:cs="Arial"/>
          <w:color w:val="000000" w:themeColor="text1"/>
        </w:rPr>
        <w:t xml:space="preserve">di </w:t>
      </w:r>
      <w:r w:rsidR="00383DD6" w:rsidRPr="00877887">
        <w:rPr>
          <w:rFonts w:ascii="Arial" w:hAnsi="Arial" w:cs="Arial"/>
          <w:color w:val="000000" w:themeColor="text1"/>
        </w:rPr>
        <w:t>interscambio dei risultati sulle caratterizzazioni eseguite</w:t>
      </w:r>
      <w:r w:rsidR="0005352F">
        <w:rPr>
          <w:rFonts w:ascii="Arial" w:hAnsi="Arial" w:cs="Arial"/>
          <w:color w:val="000000" w:themeColor="text1"/>
        </w:rPr>
        <w:t>.</w:t>
      </w:r>
      <w:r w:rsidR="00CF10CF">
        <w:rPr>
          <w:rFonts w:ascii="Arial" w:hAnsi="Arial" w:cs="Arial"/>
          <w:color w:val="000000" w:themeColor="text1"/>
        </w:rPr>
        <w:t xml:space="preserve"> </w:t>
      </w:r>
      <w:r w:rsidR="0026529C" w:rsidRPr="00877887">
        <w:rPr>
          <w:rFonts w:ascii="Arial" w:hAnsi="Arial" w:cs="Arial"/>
          <w:color w:val="000000" w:themeColor="text1"/>
        </w:rPr>
        <w:t>(</w:t>
      </w:r>
      <w:r w:rsidR="00702E75">
        <w:rPr>
          <w:rFonts w:ascii="Arial" w:hAnsi="Arial" w:cs="Arial"/>
          <w:color w:val="000000" w:themeColor="text1"/>
        </w:rPr>
        <w:t>Commissione tecnica di verifica dell’Impatto ambientale – VIA e VAS (</w:t>
      </w:r>
      <w:r w:rsidR="0026529C" w:rsidRPr="00877887">
        <w:rPr>
          <w:rFonts w:ascii="Arial" w:hAnsi="Arial" w:cs="Arial"/>
          <w:color w:val="000000" w:themeColor="text1"/>
        </w:rPr>
        <w:t>CTV</w:t>
      </w:r>
      <w:r w:rsidR="00CF10CF">
        <w:rPr>
          <w:rFonts w:ascii="Arial" w:hAnsi="Arial" w:cs="Arial"/>
          <w:color w:val="000000" w:themeColor="text1"/>
        </w:rPr>
        <w:t>I</w:t>
      </w:r>
      <w:r w:rsidR="0026529C" w:rsidRPr="00877887">
        <w:rPr>
          <w:rFonts w:ascii="Arial" w:hAnsi="Arial" w:cs="Arial"/>
          <w:color w:val="000000" w:themeColor="text1"/>
        </w:rPr>
        <w:t>A</w:t>
      </w:r>
      <w:r w:rsidR="00702E75">
        <w:rPr>
          <w:rFonts w:ascii="Arial" w:hAnsi="Arial" w:cs="Arial"/>
          <w:color w:val="000000" w:themeColor="text1"/>
        </w:rPr>
        <w:t>)</w:t>
      </w:r>
      <w:r w:rsidR="0026529C" w:rsidRPr="00877887">
        <w:rPr>
          <w:rFonts w:ascii="Arial" w:hAnsi="Arial" w:cs="Arial"/>
          <w:color w:val="000000" w:themeColor="text1"/>
        </w:rPr>
        <w:t xml:space="preserve"> n. 2543 del 27/10/2017</w:t>
      </w:r>
      <w:r w:rsidR="00CF10CF">
        <w:rPr>
          <w:rFonts w:ascii="Arial" w:hAnsi="Arial" w:cs="Arial"/>
          <w:color w:val="000000" w:themeColor="text1"/>
        </w:rPr>
        <w:t xml:space="preserve">; </w:t>
      </w:r>
      <w:r w:rsidR="00383DD6" w:rsidRPr="00877887">
        <w:rPr>
          <w:rFonts w:ascii="Arial" w:hAnsi="Arial" w:cs="Arial"/>
          <w:color w:val="000000" w:themeColor="text1"/>
        </w:rPr>
        <w:t xml:space="preserve">Regione </w:t>
      </w:r>
      <w:r w:rsidR="00702E75">
        <w:rPr>
          <w:rFonts w:ascii="Arial" w:hAnsi="Arial" w:cs="Arial"/>
          <w:color w:val="000000" w:themeColor="text1"/>
        </w:rPr>
        <w:t xml:space="preserve">del </w:t>
      </w:r>
      <w:r w:rsidR="00383DD6" w:rsidRPr="00877887">
        <w:rPr>
          <w:rFonts w:ascii="Arial" w:hAnsi="Arial" w:cs="Arial"/>
          <w:color w:val="000000" w:themeColor="text1"/>
        </w:rPr>
        <w:t xml:space="preserve">Veneto </w:t>
      </w:r>
      <w:r w:rsidR="00702E75">
        <w:rPr>
          <w:rFonts w:ascii="Arial" w:hAnsi="Arial" w:cs="Arial"/>
          <w:color w:val="000000" w:themeColor="text1"/>
        </w:rPr>
        <w:t>delibera di Giunta regionale (</w:t>
      </w:r>
      <w:r w:rsidR="00383DD6" w:rsidRPr="00877887">
        <w:rPr>
          <w:rFonts w:ascii="Arial" w:hAnsi="Arial" w:cs="Arial"/>
          <w:color w:val="000000" w:themeColor="text1"/>
        </w:rPr>
        <w:t>DGR</w:t>
      </w:r>
      <w:r w:rsidR="00702E75">
        <w:rPr>
          <w:rFonts w:ascii="Arial" w:hAnsi="Arial" w:cs="Arial"/>
          <w:color w:val="000000" w:themeColor="text1"/>
        </w:rPr>
        <w:t>)</w:t>
      </w:r>
      <w:r w:rsidR="00383DD6" w:rsidRPr="00877887">
        <w:rPr>
          <w:rFonts w:ascii="Arial" w:hAnsi="Arial" w:cs="Arial"/>
          <w:color w:val="000000" w:themeColor="text1"/>
        </w:rPr>
        <w:t xml:space="preserve"> n. 1835/2017</w:t>
      </w:r>
      <w:r w:rsidR="00CF10CF">
        <w:rPr>
          <w:rFonts w:ascii="Arial" w:hAnsi="Arial" w:cs="Arial"/>
          <w:color w:val="000000" w:themeColor="text1"/>
        </w:rPr>
        <w:t>)</w:t>
      </w:r>
      <w:r w:rsidR="00DC23B9">
        <w:rPr>
          <w:rFonts w:ascii="Arial" w:hAnsi="Arial" w:cs="Arial"/>
          <w:color w:val="000000" w:themeColor="text1"/>
        </w:rPr>
        <w:t>.</w:t>
      </w:r>
    </w:p>
    <w:p w:rsidR="001E265D"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Il</w:t>
      </w:r>
      <w:r w:rsidR="001E265D" w:rsidRPr="00877887">
        <w:rPr>
          <w:rFonts w:ascii="Arial" w:hAnsi="Arial" w:cs="Arial"/>
          <w:color w:val="000000" w:themeColor="text1"/>
        </w:rPr>
        <w:t xml:space="preserve"> Piano dovrà aggiornare, in merito ai siti di riutilizzo finale esterno, l’indicazione dei quantitativi dei materiali rientranti in colonna A e di quelli rientranti in colonna B oltre alle quantità da allocare in ciascun sito esterno individuato</w:t>
      </w:r>
      <w:r w:rsidR="0005352F">
        <w:rPr>
          <w:rFonts w:ascii="Arial" w:hAnsi="Arial" w:cs="Arial"/>
          <w:color w:val="000000" w:themeColor="text1"/>
        </w:rPr>
        <w:t>.</w:t>
      </w:r>
      <w:r w:rsidR="001E265D" w:rsidRPr="00877887">
        <w:rPr>
          <w:rFonts w:ascii="Arial" w:hAnsi="Arial" w:cs="Arial"/>
          <w:color w:val="000000" w:themeColor="text1"/>
        </w:rPr>
        <w:t xml:space="preserve"> (CTV</w:t>
      </w:r>
      <w:r w:rsidR="00CF10CF">
        <w:rPr>
          <w:rFonts w:ascii="Arial" w:hAnsi="Arial" w:cs="Arial"/>
          <w:color w:val="000000" w:themeColor="text1"/>
        </w:rPr>
        <w:t>I</w:t>
      </w:r>
      <w:r w:rsidR="001E265D"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1E265D" w:rsidRPr="00877887">
        <w:rPr>
          <w:rFonts w:ascii="Arial" w:hAnsi="Arial" w:cs="Arial"/>
          <w:color w:val="000000" w:themeColor="text1"/>
        </w:rPr>
        <w:t>)</w:t>
      </w:r>
    </w:p>
    <w:p w:rsidR="0026529C"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Provvedere</w:t>
      </w:r>
      <w:r w:rsidR="0026529C" w:rsidRPr="00877887">
        <w:rPr>
          <w:rFonts w:ascii="Arial" w:hAnsi="Arial" w:cs="Arial"/>
          <w:color w:val="000000" w:themeColor="text1"/>
        </w:rPr>
        <w:t xml:space="preserve"> alla definizione di dettaglio del </w:t>
      </w:r>
      <w:r w:rsidR="00B67A61" w:rsidRPr="00877887">
        <w:rPr>
          <w:rFonts w:ascii="Arial" w:hAnsi="Arial" w:cs="Arial"/>
          <w:color w:val="000000" w:themeColor="text1"/>
        </w:rPr>
        <w:t xml:space="preserve">cronoprogramma </w:t>
      </w:r>
      <w:r w:rsidR="0026529C" w:rsidRPr="00877887">
        <w:rPr>
          <w:rFonts w:ascii="Arial" w:hAnsi="Arial" w:cs="Arial"/>
          <w:color w:val="000000" w:themeColor="text1"/>
        </w:rPr>
        <w:t xml:space="preserve">lavori, da trasmettere al </w:t>
      </w:r>
      <w:r w:rsidR="000D7EFB" w:rsidRPr="00877887">
        <w:rPr>
          <w:rFonts w:ascii="Arial" w:hAnsi="Arial" w:cs="Arial"/>
          <w:color w:val="000000" w:themeColor="text1"/>
        </w:rPr>
        <w:t>Ministero dell'ambiente e della tutela del territorio e del mare (</w:t>
      </w:r>
      <w:r w:rsidR="0026529C" w:rsidRPr="00877887">
        <w:rPr>
          <w:rFonts w:ascii="Arial" w:hAnsi="Arial" w:cs="Arial"/>
          <w:color w:val="000000" w:themeColor="text1"/>
        </w:rPr>
        <w:t>MATTM</w:t>
      </w:r>
      <w:r w:rsidR="000D7EFB" w:rsidRPr="00877887">
        <w:rPr>
          <w:rFonts w:ascii="Arial" w:hAnsi="Arial" w:cs="Arial"/>
          <w:color w:val="000000" w:themeColor="text1"/>
        </w:rPr>
        <w:t>)</w:t>
      </w:r>
      <w:r w:rsidR="0026529C" w:rsidRPr="00877887">
        <w:rPr>
          <w:rFonts w:ascii="Arial" w:hAnsi="Arial" w:cs="Arial"/>
          <w:color w:val="000000" w:themeColor="text1"/>
        </w:rPr>
        <w:t xml:space="preserve"> per </w:t>
      </w:r>
      <w:r w:rsidR="00B67A61" w:rsidRPr="00877887">
        <w:rPr>
          <w:rFonts w:ascii="Arial" w:hAnsi="Arial" w:cs="Arial"/>
          <w:color w:val="000000" w:themeColor="text1"/>
        </w:rPr>
        <w:t>l’</w:t>
      </w:r>
      <w:r w:rsidR="0026529C" w:rsidRPr="00877887">
        <w:rPr>
          <w:rFonts w:ascii="Arial" w:hAnsi="Arial" w:cs="Arial"/>
          <w:color w:val="000000" w:themeColor="text1"/>
        </w:rPr>
        <w:t>approvazione, che tenga conto degli eventuali elementi di novità che emergeranno nel corso della progettazione definitiva e di ogni altra variazione che potrà prevedibilmente scaturire durante le procedure di approvazione presso gli Enti e le Autorità competenti. (</w:t>
      </w:r>
      <w:r w:rsidR="00702E75" w:rsidRPr="00877887">
        <w:rPr>
          <w:rFonts w:ascii="Arial" w:hAnsi="Arial" w:cs="Arial"/>
          <w:color w:val="000000" w:themeColor="text1"/>
        </w:rPr>
        <w:t>CTV</w:t>
      </w:r>
      <w:r w:rsidR="00702E75">
        <w:rPr>
          <w:rFonts w:ascii="Arial" w:hAnsi="Arial" w:cs="Arial"/>
          <w:color w:val="000000" w:themeColor="text1"/>
        </w:rPr>
        <w:t>I</w:t>
      </w:r>
      <w:r w:rsidR="00702E75"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26529C" w:rsidRPr="00877887">
        <w:rPr>
          <w:rFonts w:ascii="Arial" w:hAnsi="Arial" w:cs="Arial"/>
          <w:color w:val="000000" w:themeColor="text1"/>
        </w:rPr>
        <w:t>)</w:t>
      </w:r>
    </w:p>
    <w:p w:rsidR="0026529C" w:rsidRPr="00877887" w:rsidRDefault="0026529C"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La durata del Piano di </w:t>
      </w:r>
      <w:r w:rsidR="000D7EFB" w:rsidRPr="00877887">
        <w:rPr>
          <w:rFonts w:ascii="Arial" w:hAnsi="Arial" w:cs="Arial"/>
          <w:color w:val="000000" w:themeColor="text1"/>
        </w:rPr>
        <w:t xml:space="preserve">utilizzo </w:t>
      </w:r>
      <w:r w:rsidRPr="00877887">
        <w:rPr>
          <w:rFonts w:ascii="Arial" w:hAnsi="Arial" w:cs="Arial"/>
          <w:color w:val="000000" w:themeColor="text1"/>
        </w:rPr>
        <w:t xml:space="preserve">non potrà superare la durata programmata dei lavori, attualmente prevista in circa 2 anni e 11 mesi, come verrà definita dal cronoprogramma di dettaglio richiesto per la fase di </w:t>
      </w:r>
      <w:r w:rsidR="000D7EFB" w:rsidRPr="00877887">
        <w:rPr>
          <w:rFonts w:ascii="Arial" w:hAnsi="Arial" w:cs="Arial"/>
          <w:color w:val="000000" w:themeColor="text1"/>
        </w:rPr>
        <w:t>progettazione definitiva</w:t>
      </w:r>
      <w:r w:rsidRPr="00877887">
        <w:rPr>
          <w:rFonts w:ascii="Arial" w:hAnsi="Arial" w:cs="Arial"/>
          <w:color w:val="000000" w:themeColor="text1"/>
        </w:rPr>
        <w:t>, e terminerà con la conclusione delle operazioni di cantiere</w:t>
      </w:r>
      <w:r w:rsidR="0005352F">
        <w:rPr>
          <w:rFonts w:ascii="Arial" w:hAnsi="Arial" w:cs="Arial"/>
          <w:color w:val="000000" w:themeColor="text1"/>
        </w:rPr>
        <w:t>.</w:t>
      </w:r>
      <w:r w:rsidR="001E265D" w:rsidRPr="00877887">
        <w:rPr>
          <w:rFonts w:ascii="Arial" w:hAnsi="Arial" w:cs="Arial"/>
          <w:color w:val="000000" w:themeColor="text1"/>
        </w:rPr>
        <w:t xml:space="preserve"> (</w:t>
      </w:r>
      <w:r w:rsidR="00702E75" w:rsidRPr="00877887">
        <w:rPr>
          <w:rFonts w:ascii="Arial" w:hAnsi="Arial" w:cs="Arial"/>
          <w:color w:val="000000" w:themeColor="text1"/>
        </w:rPr>
        <w:t>CTV</w:t>
      </w:r>
      <w:r w:rsidR="00702E75">
        <w:rPr>
          <w:rFonts w:ascii="Arial" w:hAnsi="Arial" w:cs="Arial"/>
          <w:color w:val="000000" w:themeColor="text1"/>
        </w:rPr>
        <w:t>I</w:t>
      </w:r>
      <w:r w:rsidR="00702E75"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1E265D" w:rsidRPr="00877887">
        <w:rPr>
          <w:rFonts w:ascii="Arial" w:hAnsi="Arial" w:cs="Arial"/>
          <w:color w:val="000000" w:themeColor="text1"/>
        </w:rPr>
        <w:t>)</w:t>
      </w:r>
    </w:p>
    <w:p w:rsidR="00345AEC" w:rsidRPr="00877887" w:rsidRDefault="00345AEC" w:rsidP="001E495E">
      <w:pPr>
        <w:pStyle w:val="Titolo2"/>
        <w:spacing w:before="240" w:after="120" w:line="240" w:lineRule="auto"/>
        <w:rPr>
          <w:rFonts w:ascii="Arial" w:eastAsiaTheme="minorEastAsia" w:hAnsi="Arial" w:cs="Arial"/>
          <w:color w:val="auto"/>
          <w:sz w:val="22"/>
          <w:szCs w:val="22"/>
        </w:rPr>
      </w:pPr>
      <w:r w:rsidRPr="00877887">
        <w:rPr>
          <w:rFonts w:ascii="Arial" w:eastAsiaTheme="minorEastAsia" w:hAnsi="Arial" w:cs="Arial"/>
          <w:color w:val="auto"/>
          <w:sz w:val="22"/>
          <w:szCs w:val="22"/>
        </w:rPr>
        <w:t>PROGETTAZIONE DEFINITIVA</w:t>
      </w:r>
    </w:p>
    <w:p w:rsidR="00AA444D"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Affinare</w:t>
      </w:r>
      <w:r w:rsidR="00E56239" w:rsidRPr="00877887">
        <w:rPr>
          <w:rFonts w:ascii="Arial" w:hAnsi="Arial" w:cs="Arial"/>
          <w:color w:val="000000" w:themeColor="text1"/>
        </w:rPr>
        <w:t xml:space="preserve"> e ottimizzare</w:t>
      </w:r>
      <w:r w:rsidR="00B42303" w:rsidRPr="00877887">
        <w:rPr>
          <w:rFonts w:ascii="Arial" w:hAnsi="Arial" w:cs="Arial"/>
          <w:color w:val="000000" w:themeColor="text1"/>
        </w:rPr>
        <w:t xml:space="preserve"> le soluzioni progettuali atte a risolvere i punti di </w:t>
      </w:r>
      <w:r w:rsidR="000D7EFB" w:rsidRPr="00877887">
        <w:rPr>
          <w:rFonts w:ascii="Arial" w:hAnsi="Arial" w:cs="Arial"/>
          <w:color w:val="000000" w:themeColor="text1"/>
        </w:rPr>
        <w:t xml:space="preserve">interferenza </w:t>
      </w:r>
      <w:r w:rsidR="00383DD6" w:rsidRPr="00877887">
        <w:rPr>
          <w:rFonts w:ascii="Arial" w:hAnsi="Arial" w:cs="Arial"/>
          <w:color w:val="000000" w:themeColor="text1"/>
        </w:rPr>
        <w:t xml:space="preserve">con le viabilità </w:t>
      </w:r>
      <w:r w:rsidR="00B42303" w:rsidRPr="00877887">
        <w:rPr>
          <w:rFonts w:ascii="Arial" w:hAnsi="Arial" w:cs="Arial"/>
          <w:color w:val="000000" w:themeColor="text1"/>
        </w:rPr>
        <w:t>denunciati dalle realtà locali.</w:t>
      </w:r>
      <w:r w:rsidR="002439C2" w:rsidRPr="00877887">
        <w:rPr>
          <w:rFonts w:ascii="Arial" w:hAnsi="Arial" w:cs="Arial"/>
          <w:color w:val="000000" w:themeColor="text1"/>
        </w:rPr>
        <w:t xml:space="preserve"> De</w:t>
      </w:r>
      <w:r w:rsidR="008731A7" w:rsidRPr="00877887">
        <w:rPr>
          <w:rFonts w:ascii="Arial" w:hAnsi="Arial" w:cs="Arial"/>
          <w:color w:val="000000" w:themeColor="text1"/>
        </w:rPr>
        <w:t>finire</w:t>
      </w:r>
      <w:r w:rsidR="00CB15DC" w:rsidRPr="00877887">
        <w:rPr>
          <w:rFonts w:ascii="Arial" w:hAnsi="Arial" w:cs="Arial"/>
          <w:color w:val="000000" w:themeColor="text1"/>
        </w:rPr>
        <w:t>, d’intesa con gli Enti territoriali</w:t>
      </w:r>
      <w:r w:rsidR="002439C2" w:rsidRPr="00877887">
        <w:rPr>
          <w:rFonts w:ascii="Arial" w:hAnsi="Arial" w:cs="Arial"/>
          <w:color w:val="000000" w:themeColor="text1"/>
        </w:rPr>
        <w:t xml:space="preserve"> e</w:t>
      </w:r>
      <w:r w:rsidR="00FB0B6A" w:rsidRPr="00877887">
        <w:rPr>
          <w:rFonts w:ascii="Arial" w:hAnsi="Arial" w:cs="Arial"/>
          <w:color w:val="000000" w:themeColor="text1"/>
        </w:rPr>
        <w:t xml:space="preserve"> fatte salve le eventuali richieste delle Soprintendenze</w:t>
      </w:r>
      <w:r w:rsidR="00CB15DC" w:rsidRPr="00877887">
        <w:rPr>
          <w:rFonts w:ascii="Arial" w:hAnsi="Arial" w:cs="Arial"/>
          <w:color w:val="000000" w:themeColor="text1"/>
        </w:rPr>
        <w:t>,</w:t>
      </w:r>
      <w:r w:rsidR="008731A7" w:rsidRPr="00877887">
        <w:rPr>
          <w:rFonts w:ascii="Arial" w:hAnsi="Arial" w:cs="Arial"/>
          <w:color w:val="000000" w:themeColor="text1"/>
        </w:rPr>
        <w:t xml:space="preserve"> </w:t>
      </w:r>
      <w:r w:rsidR="00CB15DC" w:rsidRPr="00877887">
        <w:rPr>
          <w:rFonts w:ascii="Arial" w:hAnsi="Arial" w:cs="Arial"/>
          <w:color w:val="000000" w:themeColor="text1"/>
        </w:rPr>
        <w:t>il progetto definitivo del</w:t>
      </w:r>
      <w:r w:rsidR="008731A7" w:rsidRPr="00877887">
        <w:rPr>
          <w:rFonts w:ascii="Arial" w:hAnsi="Arial" w:cs="Arial"/>
          <w:color w:val="000000" w:themeColor="text1"/>
        </w:rPr>
        <w:t>le opere di mitigazione e compensazione ambientale, verificando la possibilità di interventi volti a migliorare l’uso del territorio in senso ambientalistico</w:t>
      </w:r>
      <w:r w:rsidR="00CB15DC" w:rsidRPr="00877887">
        <w:rPr>
          <w:rFonts w:ascii="Arial" w:hAnsi="Arial" w:cs="Arial"/>
          <w:color w:val="000000" w:themeColor="text1"/>
        </w:rPr>
        <w:t>,</w:t>
      </w:r>
      <w:r w:rsidR="00AA444D" w:rsidRPr="00877887">
        <w:rPr>
          <w:rFonts w:ascii="Arial" w:hAnsi="Arial" w:cs="Arial"/>
          <w:color w:val="000000" w:themeColor="text1"/>
        </w:rPr>
        <w:t xml:space="preserve"> nel rispetto de</w:t>
      </w:r>
      <w:r w:rsidR="004B102F" w:rsidRPr="00877887">
        <w:rPr>
          <w:rFonts w:ascii="Arial" w:hAnsi="Arial" w:cs="Arial"/>
          <w:color w:val="000000" w:themeColor="text1"/>
        </w:rPr>
        <w:t>l limite di spesa</w:t>
      </w:r>
      <w:r w:rsidR="00AA444D" w:rsidRPr="00877887">
        <w:rPr>
          <w:rFonts w:ascii="Arial" w:hAnsi="Arial" w:cs="Arial"/>
          <w:color w:val="000000" w:themeColor="text1"/>
        </w:rPr>
        <w:t xml:space="preserve"> impost</w:t>
      </w:r>
      <w:r w:rsidR="004B102F" w:rsidRPr="00877887">
        <w:rPr>
          <w:rFonts w:ascii="Arial" w:hAnsi="Arial" w:cs="Arial"/>
          <w:color w:val="000000" w:themeColor="text1"/>
        </w:rPr>
        <w:t>o</w:t>
      </w:r>
      <w:r w:rsidR="00AA444D" w:rsidRPr="00877887">
        <w:rPr>
          <w:rFonts w:ascii="Arial" w:hAnsi="Arial" w:cs="Arial"/>
          <w:color w:val="000000" w:themeColor="text1"/>
        </w:rPr>
        <w:t xml:space="preserve"> dalla normativa i</w:t>
      </w:r>
      <w:r w:rsidR="004B102F" w:rsidRPr="00877887">
        <w:rPr>
          <w:rFonts w:ascii="Arial" w:hAnsi="Arial" w:cs="Arial"/>
          <w:color w:val="000000" w:themeColor="text1"/>
        </w:rPr>
        <w:t xml:space="preserve">n materia </w:t>
      </w:r>
      <w:r w:rsidR="004B102F" w:rsidRPr="00877887">
        <w:rPr>
          <w:rFonts w:ascii="Arial" w:hAnsi="Arial" w:cs="Arial"/>
          <w:color w:val="000000" w:themeColor="text1"/>
        </w:rPr>
        <w:lastRenderedPageBreak/>
        <w:t>di opere compensative</w:t>
      </w:r>
      <w:r w:rsidR="00702E75">
        <w:rPr>
          <w:rFonts w:ascii="Arial" w:hAnsi="Arial" w:cs="Arial"/>
          <w:color w:val="000000" w:themeColor="text1"/>
        </w:rPr>
        <w:t>.</w:t>
      </w:r>
      <w:r w:rsidR="004B102F" w:rsidRPr="00877887">
        <w:rPr>
          <w:rFonts w:ascii="Arial" w:hAnsi="Arial" w:cs="Arial"/>
          <w:color w:val="000000" w:themeColor="text1"/>
        </w:rPr>
        <w:t xml:space="preserve"> (</w:t>
      </w:r>
      <w:r w:rsidR="00702E75" w:rsidRPr="00877887">
        <w:rPr>
          <w:rFonts w:ascii="Arial" w:hAnsi="Arial" w:cs="Arial"/>
          <w:color w:val="000000" w:themeColor="text1"/>
        </w:rPr>
        <w:t>CTV</w:t>
      </w:r>
      <w:r w:rsidR="00702E75">
        <w:rPr>
          <w:rFonts w:ascii="Arial" w:hAnsi="Arial" w:cs="Arial"/>
          <w:color w:val="000000" w:themeColor="text1"/>
        </w:rPr>
        <w:t>I</w:t>
      </w:r>
      <w:r w:rsidR="00702E75"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4B102F" w:rsidRPr="00877887">
        <w:rPr>
          <w:rFonts w:ascii="Arial" w:hAnsi="Arial" w:cs="Arial"/>
          <w:color w:val="000000" w:themeColor="text1"/>
        </w:rPr>
        <w:t xml:space="preserve">; Regione </w:t>
      </w:r>
      <w:r w:rsidR="00702E75">
        <w:rPr>
          <w:rFonts w:ascii="Arial" w:hAnsi="Arial" w:cs="Arial"/>
          <w:color w:val="000000" w:themeColor="text1"/>
        </w:rPr>
        <w:t xml:space="preserve">del </w:t>
      </w:r>
      <w:r w:rsidR="004B102F" w:rsidRPr="00877887">
        <w:rPr>
          <w:rFonts w:ascii="Arial" w:hAnsi="Arial" w:cs="Arial"/>
          <w:color w:val="000000" w:themeColor="text1"/>
        </w:rPr>
        <w:t>Veneto</w:t>
      </w:r>
      <w:r w:rsidR="005A4173" w:rsidRPr="00877887">
        <w:rPr>
          <w:rFonts w:ascii="Arial" w:hAnsi="Arial" w:cs="Arial"/>
          <w:color w:val="000000" w:themeColor="text1"/>
        </w:rPr>
        <w:t xml:space="preserve">; </w:t>
      </w:r>
      <w:r w:rsidR="00702E75" w:rsidRPr="00877887">
        <w:rPr>
          <w:rFonts w:ascii="Arial" w:hAnsi="Arial" w:cs="Arial"/>
          <w:color w:val="000000" w:themeColor="text1"/>
        </w:rPr>
        <w:t>DGR n. 1835/2017</w:t>
      </w:r>
      <w:r w:rsidR="00702E75">
        <w:rPr>
          <w:rFonts w:ascii="Arial" w:hAnsi="Arial" w:cs="Arial"/>
          <w:color w:val="000000" w:themeColor="text1"/>
        </w:rPr>
        <w:t xml:space="preserve">; </w:t>
      </w:r>
      <w:r w:rsidR="005A4173" w:rsidRPr="00877887">
        <w:rPr>
          <w:rFonts w:ascii="Arial" w:hAnsi="Arial" w:cs="Arial"/>
          <w:color w:val="000000" w:themeColor="text1"/>
        </w:rPr>
        <w:t xml:space="preserve">Comune di Verona </w:t>
      </w:r>
      <w:r w:rsidR="00014FE2">
        <w:rPr>
          <w:rFonts w:ascii="Arial" w:hAnsi="Arial" w:cs="Arial"/>
          <w:color w:val="000000" w:themeColor="text1"/>
        </w:rPr>
        <w:t>d</w:t>
      </w:r>
      <w:r w:rsidR="00014FE2" w:rsidRPr="00877887">
        <w:rPr>
          <w:rFonts w:ascii="Arial" w:hAnsi="Arial" w:cs="Arial"/>
          <w:color w:val="000000" w:themeColor="text1"/>
        </w:rPr>
        <w:t xml:space="preserve">elibera </w:t>
      </w:r>
      <w:r w:rsidR="005A4173" w:rsidRPr="00877887">
        <w:rPr>
          <w:rFonts w:ascii="Arial" w:hAnsi="Arial" w:cs="Arial"/>
          <w:color w:val="000000" w:themeColor="text1"/>
        </w:rPr>
        <w:t>n. 68/</w:t>
      </w:r>
      <w:r w:rsidR="00014FE2">
        <w:rPr>
          <w:rFonts w:ascii="Arial" w:hAnsi="Arial" w:cs="Arial"/>
          <w:color w:val="000000" w:themeColor="text1"/>
        </w:rPr>
        <w:t>2017</w:t>
      </w:r>
      <w:r w:rsidR="005A4173" w:rsidRPr="00877887">
        <w:rPr>
          <w:rFonts w:ascii="Arial" w:hAnsi="Arial" w:cs="Arial"/>
        </w:rPr>
        <w:t>)</w:t>
      </w:r>
      <w:r w:rsidR="00DC23B9">
        <w:rPr>
          <w:rFonts w:ascii="Arial" w:hAnsi="Arial" w:cs="Arial"/>
        </w:rPr>
        <w:t>.</w:t>
      </w:r>
    </w:p>
    <w:p w:rsidR="00B42303" w:rsidRPr="00877887" w:rsidRDefault="00AA444D"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Presentare tutte le specifiche istanze di concessione, corredate dalle singole analisi di dettaglio, formulate per ogni attraversamento di corso d’acqua demaniale</w:t>
      </w:r>
      <w:r w:rsidR="000D7EFB" w:rsidRPr="00877887">
        <w:rPr>
          <w:rFonts w:ascii="Arial" w:hAnsi="Arial" w:cs="Arial"/>
          <w:color w:val="000000" w:themeColor="text1"/>
        </w:rPr>
        <w:t>,</w:t>
      </w:r>
      <w:r w:rsidRPr="00877887">
        <w:rPr>
          <w:rFonts w:ascii="Arial" w:hAnsi="Arial" w:cs="Arial"/>
          <w:color w:val="000000" w:themeColor="text1"/>
        </w:rPr>
        <w:t xml:space="preserve"> illustrandone soluzi</w:t>
      </w:r>
      <w:r w:rsidR="00B12711" w:rsidRPr="00877887">
        <w:rPr>
          <w:rFonts w:ascii="Arial" w:hAnsi="Arial" w:cs="Arial"/>
          <w:color w:val="000000" w:themeColor="text1"/>
        </w:rPr>
        <w:t>one finale e fase cantieristica</w:t>
      </w:r>
      <w:r w:rsidR="000D7EFB" w:rsidRPr="00877887">
        <w:rPr>
          <w:rFonts w:ascii="Arial" w:hAnsi="Arial" w:cs="Arial"/>
          <w:color w:val="000000" w:themeColor="text1"/>
        </w:rPr>
        <w:t>.</w:t>
      </w:r>
    </w:p>
    <w:p w:rsidR="00AA444D" w:rsidRPr="00877887" w:rsidRDefault="00AA444D"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Definire in maniera più precisa sia i mezzi impiegati in cantiere che la tempistica operativa e le installazioni da prevedersi in ciascun cantiere, aggiornando la stima dei possibili impatti sulla qualità dell’aria alla luce della identificazione definitiva di tutte le aree di cantiere e delle rispettive attività in relazione ai ricettori (abitativi e sensibili) da esse interessati</w:t>
      </w:r>
      <w:r w:rsidR="00702E75">
        <w:rPr>
          <w:rFonts w:ascii="Arial" w:hAnsi="Arial" w:cs="Arial"/>
          <w:color w:val="000000" w:themeColor="text1"/>
        </w:rPr>
        <w:t>.</w:t>
      </w:r>
      <w:r w:rsidR="00D9655E" w:rsidRPr="00877887">
        <w:rPr>
          <w:rFonts w:ascii="Arial" w:hAnsi="Arial" w:cs="Arial"/>
          <w:color w:val="000000" w:themeColor="text1"/>
        </w:rPr>
        <w:t xml:space="preserve"> (</w:t>
      </w:r>
      <w:r w:rsidR="00702E75" w:rsidRPr="00877887">
        <w:rPr>
          <w:rFonts w:ascii="Arial" w:hAnsi="Arial" w:cs="Arial"/>
          <w:color w:val="000000" w:themeColor="text1"/>
        </w:rPr>
        <w:t>CTV</w:t>
      </w:r>
      <w:r w:rsidR="00702E75">
        <w:rPr>
          <w:rFonts w:ascii="Arial" w:hAnsi="Arial" w:cs="Arial"/>
          <w:color w:val="000000" w:themeColor="text1"/>
        </w:rPr>
        <w:t>I</w:t>
      </w:r>
      <w:r w:rsidR="00702E75"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D9655E" w:rsidRPr="00877887">
        <w:rPr>
          <w:rFonts w:ascii="Arial" w:hAnsi="Arial" w:cs="Arial"/>
          <w:color w:val="000000" w:themeColor="text1"/>
        </w:rPr>
        <w:t>)</w:t>
      </w:r>
    </w:p>
    <w:p w:rsidR="00AA444D" w:rsidRPr="00877887" w:rsidRDefault="00AA444D"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In considerazione del fatto che i lavori saranno eseguiti in massima parte all’interno di un tessuto urbano fortemente urbanizzato e interessato da flussi di traffico elevati, nella fase di modellazione dovranno essere prese in considerazione anche le emissioni di inquinanti e di polveri generate durante le attività di preparazione delle aree di cantiere, escluse dal prop</w:t>
      </w:r>
      <w:r w:rsidR="00D9655E" w:rsidRPr="00877887">
        <w:rPr>
          <w:rFonts w:ascii="Arial" w:hAnsi="Arial" w:cs="Arial"/>
          <w:color w:val="000000" w:themeColor="text1"/>
        </w:rPr>
        <w:t>onente nel progetto preliminare</w:t>
      </w:r>
      <w:r w:rsidR="00702E75">
        <w:rPr>
          <w:rFonts w:ascii="Arial" w:hAnsi="Arial" w:cs="Arial"/>
          <w:color w:val="000000" w:themeColor="text1"/>
        </w:rPr>
        <w:t>.</w:t>
      </w:r>
      <w:r w:rsidR="00D9655E" w:rsidRPr="00877887">
        <w:rPr>
          <w:rFonts w:ascii="Arial" w:hAnsi="Arial" w:cs="Arial"/>
          <w:color w:val="000000" w:themeColor="text1"/>
        </w:rPr>
        <w:t xml:space="preserve"> (</w:t>
      </w:r>
      <w:r w:rsidR="00702E75" w:rsidRPr="00877887">
        <w:rPr>
          <w:rFonts w:ascii="Arial" w:hAnsi="Arial" w:cs="Arial"/>
          <w:color w:val="000000" w:themeColor="text1"/>
        </w:rPr>
        <w:t>CTV</w:t>
      </w:r>
      <w:r w:rsidR="00702E75">
        <w:rPr>
          <w:rFonts w:ascii="Arial" w:hAnsi="Arial" w:cs="Arial"/>
          <w:color w:val="000000" w:themeColor="text1"/>
        </w:rPr>
        <w:t>I</w:t>
      </w:r>
      <w:r w:rsidR="00702E75"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D9655E" w:rsidRPr="00877887">
        <w:rPr>
          <w:rFonts w:ascii="Arial" w:hAnsi="Arial" w:cs="Arial"/>
          <w:color w:val="000000" w:themeColor="text1"/>
        </w:rPr>
        <w:t>)</w:t>
      </w:r>
    </w:p>
    <w:p w:rsidR="00AA444D"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Definire</w:t>
      </w:r>
      <w:r w:rsidR="00AA444D" w:rsidRPr="00877887">
        <w:rPr>
          <w:rFonts w:ascii="Arial" w:hAnsi="Arial" w:cs="Arial"/>
          <w:color w:val="000000" w:themeColor="text1"/>
        </w:rPr>
        <w:t xml:space="preserve"> le scelte tecnologiche relative agli additivi utilizzati per l’esecuzione delle operazioni di perforazione, comprensive di tutte le schede tecniche dei prodotti utilizzati per esse, allegandole al </w:t>
      </w:r>
      <w:r w:rsidR="000D7EFB" w:rsidRPr="00877887">
        <w:rPr>
          <w:rFonts w:ascii="Arial" w:hAnsi="Arial" w:cs="Arial"/>
          <w:color w:val="000000" w:themeColor="text1"/>
        </w:rPr>
        <w:t xml:space="preserve">progetto ambientale </w:t>
      </w:r>
      <w:r w:rsidR="00AA444D" w:rsidRPr="00877887">
        <w:rPr>
          <w:rFonts w:ascii="Arial" w:hAnsi="Arial" w:cs="Arial"/>
          <w:color w:val="000000" w:themeColor="text1"/>
        </w:rPr>
        <w:t xml:space="preserve">della </w:t>
      </w:r>
      <w:r w:rsidR="000D7EFB" w:rsidRPr="00877887">
        <w:rPr>
          <w:rFonts w:ascii="Arial" w:hAnsi="Arial" w:cs="Arial"/>
          <w:color w:val="000000" w:themeColor="text1"/>
        </w:rPr>
        <w:t>cantierizzazione</w:t>
      </w:r>
      <w:r w:rsidR="00702E75">
        <w:rPr>
          <w:rFonts w:ascii="Arial" w:hAnsi="Arial" w:cs="Arial"/>
          <w:color w:val="000000" w:themeColor="text1"/>
        </w:rPr>
        <w:t>.</w:t>
      </w:r>
      <w:r w:rsidR="00014FE2">
        <w:rPr>
          <w:rFonts w:ascii="Arial" w:hAnsi="Arial" w:cs="Arial"/>
          <w:color w:val="000000" w:themeColor="text1"/>
        </w:rPr>
        <w:t xml:space="preserve"> </w:t>
      </w:r>
      <w:r w:rsidR="00FE407C" w:rsidRPr="00877887">
        <w:rPr>
          <w:rFonts w:ascii="Arial" w:hAnsi="Arial" w:cs="Arial"/>
          <w:color w:val="000000" w:themeColor="text1"/>
        </w:rPr>
        <w:t>(</w:t>
      </w:r>
      <w:r w:rsidR="00702E75" w:rsidRPr="00877887">
        <w:rPr>
          <w:rFonts w:ascii="Arial" w:hAnsi="Arial" w:cs="Arial"/>
          <w:color w:val="000000" w:themeColor="text1"/>
        </w:rPr>
        <w:t>CTV</w:t>
      </w:r>
      <w:r w:rsidR="00702E75">
        <w:rPr>
          <w:rFonts w:ascii="Arial" w:hAnsi="Arial" w:cs="Arial"/>
          <w:color w:val="000000" w:themeColor="text1"/>
        </w:rPr>
        <w:t>I</w:t>
      </w:r>
      <w:r w:rsidR="00702E75" w:rsidRPr="00877887">
        <w:rPr>
          <w:rFonts w:ascii="Arial" w:hAnsi="Arial" w:cs="Arial"/>
          <w:color w:val="000000" w:themeColor="text1"/>
        </w:rPr>
        <w:t>A</w:t>
      </w:r>
      <w:r w:rsidR="00702E75">
        <w:rPr>
          <w:rFonts w:ascii="Arial" w:hAnsi="Arial" w:cs="Arial"/>
          <w:color w:val="000000" w:themeColor="text1"/>
        </w:rPr>
        <w:t xml:space="preserve"> </w:t>
      </w:r>
      <w:r w:rsidR="00702E75" w:rsidRPr="00877887">
        <w:rPr>
          <w:rFonts w:ascii="Arial" w:hAnsi="Arial" w:cs="Arial"/>
          <w:color w:val="000000" w:themeColor="text1"/>
        </w:rPr>
        <w:t>n. 2543 del 27/10/2017</w:t>
      </w:r>
      <w:r w:rsidR="00FE407C" w:rsidRPr="00877887">
        <w:rPr>
          <w:rFonts w:ascii="Arial" w:hAnsi="Arial" w:cs="Arial"/>
          <w:color w:val="000000" w:themeColor="text1"/>
        </w:rPr>
        <w:t>)</w:t>
      </w:r>
    </w:p>
    <w:p w:rsidR="00593626" w:rsidRPr="00877887" w:rsidRDefault="0059362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Con particolare riferimento alle opere previste nel centro urbano di Verona, si ritiene opportuno che nel progetto sia garantito il rispetto dell’invarianza idraulica del territorio oggetto dell’intervento, con l’eventuale previsione delle ad</w:t>
      </w:r>
      <w:r w:rsidR="000417BA" w:rsidRPr="00877887">
        <w:rPr>
          <w:rFonts w:ascii="Arial" w:hAnsi="Arial" w:cs="Arial"/>
          <w:color w:val="000000" w:themeColor="text1"/>
        </w:rPr>
        <w:t>eguate opere di compensazione</w:t>
      </w:r>
      <w:r w:rsidR="001574B1">
        <w:rPr>
          <w:rFonts w:ascii="Arial" w:hAnsi="Arial" w:cs="Arial"/>
          <w:color w:val="000000" w:themeColor="text1"/>
        </w:rPr>
        <w:t>.</w:t>
      </w:r>
      <w:r w:rsidR="000417BA" w:rsidRPr="00877887">
        <w:rPr>
          <w:rFonts w:ascii="Arial" w:hAnsi="Arial" w:cs="Arial"/>
          <w:color w:val="000000" w:themeColor="text1"/>
        </w:rPr>
        <w:t xml:space="preserve"> </w:t>
      </w:r>
      <w:r w:rsidR="001574B1" w:rsidRPr="00877887">
        <w:rPr>
          <w:rFonts w:ascii="Arial" w:hAnsi="Arial" w:cs="Arial"/>
          <w:color w:val="000000" w:themeColor="text1"/>
        </w:rPr>
        <w:t>(CTV</w:t>
      </w:r>
      <w:r w:rsidR="001574B1">
        <w:rPr>
          <w:rFonts w:ascii="Arial" w:hAnsi="Arial" w:cs="Arial"/>
          <w:color w:val="000000" w:themeColor="text1"/>
        </w:rPr>
        <w:t>I</w:t>
      </w:r>
      <w:r w:rsidR="001574B1" w:rsidRPr="00877887">
        <w:rPr>
          <w:rFonts w:ascii="Arial" w:hAnsi="Arial" w:cs="Arial"/>
          <w:color w:val="000000" w:themeColor="text1"/>
        </w:rPr>
        <w:t>A</w:t>
      </w:r>
      <w:r w:rsidR="001574B1">
        <w:rPr>
          <w:rFonts w:ascii="Arial" w:hAnsi="Arial" w:cs="Arial"/>
          <w:color w:val="000000" w:themeColor="text1"/>
        </w:rPr>
        <w:t xml:space="preserve"> </w:t>
      </w:r>
      <w:r w:rsidR="001574B1" w:rsidRPr="00877887">
        <w:rPr>
          <w:rFonts w:ascii="Arial" w:hAnsi="Arial" w:cs="Arial"/>
          <w:color w:val="000000" w:themeColor="text1"/>
        </w:rPr>
        <w:t>n. 2543 del 27/10/2017)</w:t>
      </w:r>
    </w:p>
    <w:p w:rsidR="00593626" w:rsidRPr="00877887" w:rsidRDefault="0059362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Fornire una mappa con la localizzazione dei pozzi per l’approvvigionamento delle acque ad uso industriale</w:t>
      </w:r>
      <w:r w:rsidR="001574B1">
        <w:rPr>
          <w:rFonts w:ascii="Arial" w:hAnsi="Arial" w:cs="Arial"/>
          <w:color w:val="000000" w:themeColor="text1"/>
        </w:rPr>
        <w:t>.</w:t>
      </w:r>
      <w:r w:rsidR="00A04BFB" w:rsidRPr="00877887">
        <w:rPr>
          <w:rFonts w:ascii="Arial" w:hAnsi="Arial" w:cs="Arial"/>
          <w:color w:val="000000" w:themeColor="text1"/>
        </w:rPr>
        <w:t xml:space="preserve"> </w:t>
      </w:r>
      <w:r w:rsidR="001574B1" w:rsidRPr="00877887">
        <w:rPr>
          <w:rFonts w:ascii="Arial" w:hAnsi="Arial" w:cs="Arial"/>
          <w:color w:val="000000" w:themeColor="text1"/>
        </w:rPr>
        <w:t>(CTV</w:t>
      </w:r>
      <w:r w:rsidR="001574B1">
        <w:rPr>
          <w:rFonts w:ascii="Arial" w:hAnsi="Arial" w:cs="Arial"/>
          <w:color w:val="000000" w:themeColor="text1"/>
        </w:rPr>
        <w:t>I</w:t>
      </w:r>
      <w:r w:rsidR="001574B1" w:rsidRPr="00877887">
        <w:rPr>
          <w:rFonts w:ascii="Arial" w:hAnsi="Arial" w:cs="Arial"/>
          <w:color w:val="000000" w:themeColor="text1"/>
        </w:rPr>
        <w:t>A</w:t>
      </w:r>
      <w:r w:rsidR="001574B1">
        <w:rPr>
          <w:rFonts w:ascii="Arial" w:hAnsi="Arial" w:cs="Arial"/>
          <w:color w:val="000000" w:themeColor="text1"/>
        </w:rPr>
        <w:t xml:space="preserve"> </w:t>
      </w:r>
      <w:r w:rsidR="001574B1" w:rsidRPr="00877887">
        <w:rPr>
          <w:rFonts w:ascii="Arial" w:hAnsi="Arial" w:cs="Arial"/>
          <w:color w:val="000000" w:themeColor="text1"/>
        </w:rPr>
        <w:t>n. 2543 del 27/10/2017)</w:t>
      </w:r>
    </w:p>
    <w:p w:rsidR="00593626" w:rsidRPr="00877887" w:rsidRDefault="0059362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Ampliare la rete di misura delle quote piezo</w:t>
      </w:r>
      <w:r w:rsidR="00F16DFB" w:rsidRPr="00877887">
        <w:rPr>
          <w:rFonts w:ascii="Arial" w:hAnsi="Arial" w:cs="Arial"/>
          <w:color w:val="000000" w:themeColor="text1"/>
        </w:rPr>
        <w:t>m</w:t>
      </w:r>
      <w:r w:rsidRPr="00877887">
        <w:rPr>
          <w:rFonts w:ascii="Arial" w:hAnsi="Arial" w:cs="Arial"/>
          <w:color w:val="000000" w:themeColor="text1"/>
        </w:rPr>
        <w:t xml:space="preserve">etriche ad un numero più ampio possibile di pozzi presenti nell’area interessata, </w:t>
      </w:r>
      <w:r w:rsidR="000D7EFB" w:rsidRPr="00877887">
        <w:rPr>
          <w:rFonts w:ascii="Arial" w:hAnsi="Arial" w:cs="Arial"/>
          <w:color w:val="000000" w:themeColor="text1"/>
        </w:rPr>
        <w:t xml:space="preserve">protraendola </w:t>
      </w:r>
      <w:r w:rsidRPr="00877887">
        <w:rPr>
          <w:rFonts w:ascii="Arial" w:hAnsi="Arial" w:cs="Arial"/>
          <w:color w:val="000000" w:themeColor="text1"/>
        </w:rPr>
        <w:t xml:space="preserve">almeno per un arco temporale di un intero anno idrologico al fine di avere una miglior conoscenza del comportamento dell’acquifero in condizioni sia di piena che </w:t>
      </w:r>
      <w:r w:rsidR="00A04BFB" w:rsidRPr="00877887">
        <w:rPr>
          <w:rFonts w:ascii="Arial" w:hAnsi="Arial" w:cs="Arial"/>
          <w:color w:val="000000" w:themeColor="text1"/>
        </w:rPr>
        <w:t>di magra</w:t>
      </w:r>
      <w:r w:rsidR="000D7EFB" w:rsidRPr="00877887">
        <w:rPr>
          <w:rFonts w:ascii="Arial" w:hAnsi="Arial" w:cs="Arial"/>
          <w:color w:val="000000" w:themeColor="text1"/>
        </w:rPr>
        <w:t>.</w:t>
      </w:r>
      <w:r w:rsidR="00E11300">
        <w:rPr>
          <w:rFonts w:ascii="Arial" w:hAnsi="Arial" w:cs="Arial"/>
          <w:color w:val="000000" w:themeColor="text1"/>
        </w:rPr>
        <w:t xml:space="preserve"> </w:t>
      </w:r>
      <w:r w:rsidR="00A04BFB" w:rsidRPr="00877887">
        <w:rPr>
          <w:rFonts w:ascii="Arial" w:hAnsi="Arial" w:cs="Arial"/>
          <w:color w:val="000000" w:themeColor="text1"/>
        </w:rPr>
        <w:t>(</w:t>
      </w:r>
      <w:r w:rsidR="001574B1" w:rsidRPr="00877887">
        <w:rPr>
          <w:rFonts w:ascii="Arial" w:hAnsi="Arial" w:cs="Arial"/>
          <w:color w:val="000000" w:themeColor="text1"/>
        </w:rPr>
        <w:t>CTV</w:t>
      </w:r>
      <w:r w:rsidR="001574B1">
        <w:rPr>
          <w:rFonts w:ascii="Arial" w:hAnsi="Arial" w:cs="Arial"/>
          <w:color w:val="000000" w:themeColor="text1"/>
        </w:rPr>
        <w:t>I</w:t>
      </w:r>
      <w:r w:rsidR="001574B1" w:rsidRPr="00877887">
        <w:rPr>
          <w:rFonts w:ascii="Arial" w:hAnsi="Arial" w:cs="Arial"/>
          <w:color w:val="000000" w:themeColor="text1"/>
        </w:rPr>
        <w:t>A</w:t>
      </w:r>
      <w:r w:rsidR="001574B1">
        <w:rPr>
          <w:rFonts w:ascii="Arial" w:hAnsi="Arial" w:cs="Arial"/>
          <w:color w:val="000000" w:themeColor="text1"/>
        </w:rPr>
        <w:t xml:space="preserve"> </w:t>
      </w:r>
      <w:r w:rsidR="001574B1" w:rsidRPr="00877887">
        <w:rPr>
          <w:rFonts w:ascii="Arial" w:hAnsi="Arial" w:cs="Arial"/>
          <w:color w:val="000000" w:themeColor="text1"/>
        </w:rPr>
        <w:t>n. 2543 del 27/10/2017</w:t>
      </w:r>
      <w:r w:rsidR="00A04BFB" w:rsidRPr="00877887">
        <w:rPr>
          <w:rFonts w:ascii="Arial" w:hAnsi="Arial" w:cs="Arial"/>
          <w:color w:val="000000" w:themeColor="text1"/>
        </w:rPr>
        <w:t xml:space="preserve">; </w:t>
      </w:r>
      <w:r w:rsidR="00996C20" w:rsidRPr="00877887">
        <w:rPr>
          <w:rFonts w:ascii="Arial" w:hAnsi="Arial" w:cs="Arial"/>
          <w:color w:val="000000" w:themeColor="text1"/>
        </w:rPr>
        <w:t xml:space="preserve">Regione </w:t>
      </w:r>
      <w:r w:rsidR="001574B1">
        <w:rPr>
          <w:rFonts w:ascii="Arial" w:hAnsi="Arial" w:cs="Arial"/>
          <w:color w:val="000000" w:themeColor="text1"/>
        </w:rPr>
        <w:t xml:space="preserve">del </w:t>
      </w:r>
      <w:r w:rsidR="00996C20" w:rsidRPr="00877887">
        <w:rPr>
          <w:rFonts w:ascii="Arial" w:hAnsi="Arial" w:cs="Arial"/>
          <w:color w:val="000000" w:themeColor="text1"/>
        </w:rPr>
        <w:t xml:space="preserve">Veneto DGR n. 1835/2017; </w:t>
      </w:r>
      <w:r w:rsidR="00A04BFB" w:rsidRPr="00877887">
        <w:rPr>
          <w:rFonts w:ascii="Arial" w:hAnsi="Arial" w:cs="Arial"/>
          <w:color w:val="000000" w:themeColor="text1"/>
        </w:rPr>
        <w:t xml:space="preserve">Parere </w:t>
      </w:r>
      <w:r w:rsidR="001574B1">
        <w:rPr>
          <w:rFonts w:ascii="Arial" w:hAnsi="Arial" w:cs="Arial"/>
          <w:color w:val="000000" w:themeColor="text1"/>
        </w:rPr>
        <w:t xml:space="preserve">Consiglio superiore lavori pubblici </w:t>
      </w:r>
      <w:r w:rsidR="008518C0">
        <w:rPr>
          <w:rFonts w:ascii="Arial" w:hAnsi="Arial" w:cs="Arial"/>
          <w:color w:val="000000" w:themeColor="text1"/>
        </w:rPr>
        <w:t>(CSLP)</w:t>
      </w:r>
      <w:r w:rsidR="00A04BFB" w:rsidRPr="00877887">
        <w:rPr>
          <w:rFonts w:ascii="Arial" w:hAnsi="Arial" w:cs="Arial"/>
          <w:color w:val="000000" w:themeColor="text1"/>
        </w:rPr>
        <w:t xml:space="preserve"> n. 72/2017 del 09.03.2018)</w:t>
      </w:r>
      <w:r w:rsidR="00DC23B9">
        <w:rPr>
          <w:rFonts w:ascii="Arial" w:hAnsi="Arial" w:cs="Arial"/>
          <w:color w:val="000000" w:themeColor="text1"/>
        </w:rPr>
        <w:t>.</w:t>
      </w:r>
    </w:p>
    <w:p w:rsidR="00593626"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Definire</w:t>
      </w:r>
      <w:r w:rsidR="00593626" w:rsidRPr="00877887">
        <w:rPr>
          <w:rFonts w:ascii="Arial" w:hAnsi="Arial" w:cs="Arial"/>
          <w:color w:val="000000" w:themeColor="text1"/>
        </w:rPr>
        <w:t xml:space="preserve"> dettagliatamente le modalità operative e le procedure di emergenza per la messa in sicurezza della falda nel caso di sversamenti accidentali legati alla fase di stoccaggio dei materiali per impedire ad “accidentali” percolati di raggiungere le acque profonde attraverso terreni mediamente permeabili</w:t>
      </w:r>
      <w:r w:rsidR="00E11300">
        <w:rPr>
          <w:rFonts w:ascii="Arial" w:hAnsi="Arial" w:cs="Arial"/>
          <w:color w:val="000000" w:themeColor="text1"/>
        </w:rPr>
        <w:t>.</w:t>
      </w:r>
      <w:r w:rsidR="00A04BFB" w:rsidRPr="00877887">
        <w:rPr>
          <w:rFonts w:ascii="Arial" w:hAnsi="Arial" w:cs="Arial"/>
          <w:color w:val="000000" w:themeColor="text1"/>
        </w:rPr>
        <w:t xml:space="preserve"> (</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E11300">
        <w:rPr>
          <w:rFonts w:ascii="Arial" w:hAnsi="Arial" w:cs="Arial"/>
          <w:color w:val="000000" w:themeColor="text1"/>
        </w:rPr>
        <w:t>)</w:t>
      </w:r>
    </w:p>
    <w:p w:rsidR="00593626" w:rsidRPr="00877887" w:rsidRDefault="00CB30EE"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Con riferimento alla necessità di realizzazione di pali profondi di fondazione in zone dove la falda ha una profondità maggiore ai 20 m, e quindi al limite dei livelli perforati, si richiede, una valutazione più dettagliata delle effettive opere in progetto e delle metodologie tecniche</w:t>
      </w:r>
      <w:r w:rsidR="00A04BFB" w:rsidRPr="00877887">
        <w:rPr>
          <w:rFonts w:ascii="Arial" w:hAnsi="Arial" w:cs="Arial"/>
          <w:color w:val="000000" w:themeColor="text1"/>
        </w:rPr>
        <w:t xml:space="preserve"> da adottare nei casi a rischio</w:t>
      </w:r>
      <w:r w:rsidR="00E11300">
        <w:rPr>
          <w:rFonts w:ascii="Arial" w:hAnsi="Arial" w:cs="Arial"/>
          <w:color w:val="000000" w:themeColor="text1"/>
        </w:rPr>
        <w:t>.</w:t>
      </w:r>
      <w:r w:rsidR="00A04BFB" w:rsidRPr="00877887">
        <w:rPr>
          <w:rFonts w:ascii="Arial" w:hAnsi="Arial" w:cs="Arial"/>
          <w:color w:val="000000" w:themeColor="text1"/>
        </w:rPr>
        <w:t xml:space="preserve"> (</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A04BFB" w:rsidRPr="00877887">
        <w:rPr>
          <w:rFonts w:ascii="Arial" w:hAnsi="Arial" w:cs="Arial"/>
          <w:color w:val="000000" w:themeColor="text1"/>
        </w:rPr>
        <w:t>)</w:t>
      </w:r>
    </w:p>
    <w:p w:rsidR="00CB30EE" w:rsidRPr="00877887" w:rsidRDefault="00CB30EE"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Rielaborare le valutazioni relative alla protezione delle acque sotterranee dall’inquinamento e dal deterioramento, ai sensi del </w:t>
      </w:r>
      <w:r w:rsidR="00F35CE8" w:rsidRPr="00877887">
        <w:rPr>
          <w:rFonts w:ascii="Arial" w:hAnsi="Arial" w:cs="Arial"/>
          <w:color w:val="000000" w:themeColor="text1"/>
        </w:rPr>
        <w:t xml:space="preserve">decreto </w:t>
      </w:r>
      <w:r w:rsidRPr="00877887">
        <w:rPr>
          <w:rFonts w:ascii="Arial" w:hAnsi="Arial" w:cs="Arial"/>
          <w:color w:val="000000" w:themeColor="text1"/>
        </w:rPr>
        <w:t>legislativo 16 marzo 2009</w:t>
      </w:r>
      <w:r w:rsidR="00F35CE8" w:rsidRPr="00877887">
        <w:rPr>
          <w:rFonts w:ascii="Arial" w:hAnsi="Arial" w:cs="Arial"/>
          <w:color w:val="000000" w:themeColor="text1"/>
        </w:rPr>
        <w:t>,</w:t>
      </w:r>
      <w:r w:rsidRPr="00877887">
        <w:rPr>
          <w:rFonts w:ascii="Arial" w:hAnsi="Arial" w:cs="Arial"/>
          <w:color w:val="000000" w:themeColor="text1"/>
        </w:rPr>
        <w:t xml:space="preserve"> n.</w:t>
      </w:r>
      <w:r w:rsidR="00F35CE8" w:rsidRPr="00877887">
        <w:rPr>
          <w:rFonts w:ascii="Arial" w:hAnsi="Arial" w:cs="Arial"/>
          <w:color w:val="000000" w:themeColor="text1"/>
        </w:rPr>
        <w:t xml:space="preserve"> </w:t>
      </w:r>
      <w:r w:rsidRPr="00877887">
        <w:rPr>
          <w:rFonts w:ascii="Arial" w:hAnsi="Arial" w:cs="Arial"/>
          <w:color w:val="000000" w:themeColor="text1"/>
        </w:rPr>
        <w:t>30</w:t>
      </w:r>
      <w:r w:rsidR="00F35CE8" w:rsidRPr="00877887">
        <w:rPr>
          <w:rFonts w:ascii="Arial" w:hAnsi="Arial" w:cs="Arial"/>
          <w:color w:val="000000" w:themeColor="text1"/>
        </w:rPr>
        <w:t>,</w:t>
      </w:r>
      <w:r w:rsidRPr="00877887">
        <w:rPr>
          <w:rFonts w:ascii="Arial" w:hAnsi="Arial" w:cs="Arial"/>
          <w:color w:val="000000" w:themeColor="text1"/>
        </w:rPr>
        <w:t xml:space="preserve"> </w:t>
      </w:r>
      <w:r w:rsidR="00F35CE8" w:rsidRPr="00877887">
        <w:rPr>
          <w:rFonts w:ascii="Arial" w:hAnsi="Arial" w:cs="Arial"/>
          <w:color w:val="000000" w:themeColor="text1"/>
        </w:rPr>
        <w:t xml:space="preserve">concernente </w:t>
      </w:r>
      <w:r w:rsidRPr="00877887">
        <w:rPr>
          <w:rFonts w:ascii="Arial" w:hAnsi="Arial" w:cs="Arial"/>
          <w:color w:val="000000" w:themeColor="text1"/>
        </w:rPr>
        <w:t>“Attuazione della direttiva 2006/118/CE</w:t>
      </w:r>
      <w:r w:rsidR="00F35CE8" w:rsidRPr="00877887">
        <w:rPr>
          <w:rFonts w:ascii="Arial" w:hAnsi="Arial" w:cs="Arial"/>
          <w:color w:val="000000" w:themeColor="text1"/>
        </w:rPr>
        <w:t>,</w:t>
      </w:r>
      <w:r w:rsidR="00F35CE8" w:rsidRPr="001E1B7D">
        <w:rPr>
          <w:rFonts w:ascii="Arial" w:hAnsi="Arial" w:cs="Arial"/>
          <w:color w:val="000000" w:themeColor="text1"/>
        </w:rPr>
        <w:t xml:space="preserve"> </w:t>
      </w:r>
      <w:r w:rsidR="00F35CE8" w:rsidRPr="00877887">
        <w:rPr>
          <w:rFonts w:ascii="Arial" w:hAnsi="Arial" w:cs="Arial"/>
          <w:color w:val="000000" w:themeColor="text1"/>
        </w:rPr>
        <w:t>relativa alla protezione delle acque sotterranee dall'inquinamento e dal deterioramento</w:t>
      </w:r>
      <w:r w:rsidRPr="00877887">
        <w:rPr>
          <w:rFonts w:ascii="Arial" w:hAnsi="Arial" w:cs="Arial"/>
          <w:color w:val="000000" w:themeColor="text1"/>
        </w:rPr>
        <w:t xml:space="preserve">”, non </w:t>
      </w:r>
      <w:r w:rsidRPr="00877887">
        <w:rPr>
          <w:rFonts w:ascii="Arial" w:hAnsi="Arial" w:cs="Arial"/>
          <w:color w:val="000000" w:themeColor="text1"/>
        </w:rPr>
        <w:lastRenderedPageBreak/>
        <w:t>presente nelle valut</w:t>
      </w:r>
      <w:r w:rsidR="00A04BFB" w:rsidRPr="00877887">
        <w:rPr>
          <w:rFonts w:ascii="Arial" w:hAnsi="Arial" w:cs="Arial"/>
          <w:color w:val="000000" w:themeColor="text1"/>
        </w:rPr>
        <w:t>azioni del progetto preliminare</w:t>
      </w:r>
      <w:r w:rsidR="00F35CE8" w:rsidRPr="00877887">
        <w:rPr>
          <w:rFonts w:ascii="Arial" w:hAnsi="Arial" w:cs="Arial"/>
          <w:color w:val="000000" w:themeColor="text1"/>
        </w:rPr>
        <w:t>.</w:t>
      </w:r>
      <w:r w:rsidR="00E11300">
        <w:rPr>
          <w:rFonts w:ascii="Arial" w:hAnsi="Arial" w:cs="Arial"/>
          <w:color w:val="000000" w:themeColor="text1"/>
        </w:rPr>
        <w:t xml:space="preserve"> </w:t>
      </w:r>
      <w:r w:rsidR="00A04BFB" w:rsidRPr="00877887">
        <w:rPr>
          <w:rFonts w:ascii="Arial" w:hAnsi="Arial" w:cs="Arial"/>
          <w:color w:val="000000" w:themeColor="text1"/>
        </w:rPr>
        <w:t>(</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B12711" w:rsidRPr="00877887">
        <w:rPr>
          <w:rFonts w:ascii="Arial" w:hAnsi="Arial" w:cs="Arial"/>
          <w:color w:val="000000" w:themeColor="text1"/>
        </w:rPr>
        <w:t>)</w:t>
      </w:r>
    </w:p>
    <w:p w:rsidR="00CB30EE" w:rsidRPr="00877887" w:rsidRDefault="00CB30EE"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In relazione alle modalità di smaltimento acque, sia in fase di cantiere </w:t>
      </w:r>
      <w:r w:rsidR="00F16DFB" w:rsidRPr="00877887">
        <w:rPr>
          <w:rFonts w:ascii="Arial" w:hAnsi="Arial" w:cs="Arial"/>
          <w:color w:val="000000" w:themeColor="text1"/>
        </w:rPr>
        <w:t xml:space="preserve">– anche prevedendo il caso di eventi metereologici importanti </w:t>
      </w:r>
      <w:r w:rsidR="00F35CE8" w:rsidRPr="00877887">
        <w:rPr>
          <w:rFonts w:ascii="Arial" w:hAnsi="Arial" w:cs="Arial"/>
          <w:color w:val="000000" w:themeColor="text1"/>
        </w:rPr>
        <w:t>–</w:t>
      </w:r>
      <w:r w:rsidR="00F16DFB" w:rsidRPr="00877887">
        <w:rPr>
          <w:rFonts w:ascii="Arial" w:hAnsi="Arial" w:cs="Arial"/>
          <w:color w:val="000000" w:themeColor="text1"/>
        </w:rPr>
        <w:t xml:space="preserve"> </w:t>
      </w:r>
      <w:r w:rsidRPr="00877887">
        <w:rPr>
          <w:rFonts w:ascii="Arial" w:hAnsi="Arial" w:cs="Arial"/>
          <w:color w:val="000000" w:themeColor="text1"/>
        </w:rPr>
        <w:t>che di esercizio, individuare, prima dell’inizio dei lavori, tutti i punti finali di recapito delle stesse</w:t>
      </w:r>
      <w:r w:rsidR="00F35CE8" w:rsidRPr="00877887">
        <w:rPr>
          <w:rFonts w:ascii="Arial" w:hAnsi="Arial" w:cs="Arial"/>
          <w:color w:val="000000" w:themeColor="text1"/>
        </w:rPr>
        <w:t>,</w:t>
      </w:r>
      <w:r w:rsidRPr="00877887">
        <w:rPr>
          <w:rFonts w:ascii="Arial" w:hAnsi="Arial" w:cs="Arial"/>
          <w:color w:val="000000" w:themeColor="text1"/>
        </w:rPr>
        <w:t xml:space="preserve"> integrando la rete di monitoraggio con i punti di recapito delle acque di piattaforma e di cantiere, opportunamente trattate se necessario, in modo tale da valutare gli eventuali ulteriori impatti connessi e i rela</w:t>
      </w:r>
      <w:r w:rsidR="00A04BFB" w:rsidRPr="00877887">
        <w:rPr>
          <w:rFonts w:ascii="Arial" w:hAnsi="Arial" w:cs="Arial"/>
          <w:color w:val="000000" w:themeColor="text1"/>
        </w:rPr>
        <w:t>tivi interventi di mitigazione</w:t>
      </w:r>
      <w:r w:rsidR="00F35CE8" w:rsidRPr="00877887">
        <w:rPr>
          <w:rFonts w:ascii="Arial" w:hAnsi="Arial" w:cs="Arial"/>
          <w:color w:val="000000" w:themeColor="text1"/>
        </w:rPr>
        <w:t>.</w:t>
      </w:r>
      <w:r w:rsidR="00E11300">
        <w:rPr>
          <w:rFonts w:ascii="Arial" w:hAnsi="Arial" w:cs="Arial"/>
          <w:color w:val="000000" w:themeColor="text1"/>
        </w:rPr>
        <w:t xml:space="preserve"> </w:t>
      </w:r>
      <w:r w:rsidR="00A04BFB" w:rsidRPr="00877887">
        <w:rPr>
          <w:rFonts w:ascii="Arial" w:hAnsi="Arial" w:cs="Arial"/>
          <w:color w:val="000000" w:themeColor="text1"/>
        </w:rPr>
        <w:t>(</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F16DFB" w:rsidRPr="00877887">
        <w:rPr>
          <w:rFonts w:ascii="Arial" w:hAnsi="Arial" w:cs="Arial"/>
          <w:color w:val="000000" w:themeColor="text1"/>
        </w:rPr>
        <w:t xml:space="preserve">; Regione </w:t>
      </w:r>
      <w:r w:rsidR="00E11300">
        <w:rPr>
          <w:rFonts w:ascii="Arial" w:hAnsi="Arial" w:cs="Arial"/>
          <w:color w:val="000000" w:themeColor="text1"/>
        </w:rPr>
        <w:t xml:space="preserve">del </w:t>
      </w:r>
      <w:r w:rsidR="00F16DFB" w:rsidRPr="00877887">
        <w:rPr>
          <w:rFonts w:ascii="Arial" w:hAnsi="Arial" w:cs="Arial"/>
          <w:color w:val="000000" w:themeColor="text1"/>
        </w:rPr>
        <w:t>Veneto DGR n. 1835/2017</w:t>
      </w:r>
      <w:r w:rsidR="00B12711" w:rsidRPr="00877887">
        <w:rPr>
          <w:rFonts w:ascii="Arial" w:hAnsi="Arial" w:cs="Arial"/>
          <w:color w:val="000000" w:themeColor="text1"/>
        </w:rPr>
        <w:t>)</w:t>
      </w:r>
      <w:r w:rsidR="00DC23B9">
        <w:rPr>
          <w:rFonts w:ascii="Arial" w:hAnsi="Arial" w:cs="Arial"/>
          <w:color w:val="000000" w:themeColor="text1"/>
        </w:rPr>
        <w:t>.</w:t>
      </w:r>
    </w:p>
    <w:p w:rsidR="00CB30EE" w:rsidRPr="00877887" w:rsidRDefault="00515306" w:rsidP="001E1B7D">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R</w:t>
      </w:r>
      <w:r w:rsidR="00CB30EE" w:rsidRPr="00877887">
        <w:rPr>
          <w:rFonts w:ascii="Arial" w:hAnsi="Arial" w:cs="Arial"/>
          <w:color w:val="000000" w:themeColor="text1"/>
        </w:rPr>
        <w:t xml:space="preserve">ivedere lo studio acustico sulla base di quanto previsto dalla “Nota tecnica ISPRA in merito alle problematiche dei progetti di infrastrutture di trasporto lineari soggetti a VIA relativamente alla presa in considerazione degli aspetti connessi alla </w:t>
      </w:r>
      <w:proofErr w:type="spellStart"/>
      <w:r w:rsidR="00CB30EE" w:rsidRPr="00877887">
        <w:rPr>
          <w:rFonts w:ascii="Arial" w:hAnsi="Arial" w:cs="Arial"/>
          <w:color w:val="000000" w:themeColor="text1"/>
        </w:rPr>
        <w:t>concorsualità</w:t>
      </w:r>
      <w:proofErr w:type="spellEnd"/>
      <w:r w:rsidR="00CB30EE" w:rsidRPr="00877887">
        <w:rPr>
          <w:rFonts w:ascii="Arial" w:hAnsi="Arial" w:cs="Arial"/>
          <w:color w:val="000000" w:themeColor="text1"/>
        </w:rPr>
        <w:t xml:space="preserve"> con altre infrastrutture di trasporto” e, ove applicabili, alle indicazioni di cui all’allegato 4 del</w:t>
      </w:r>
      <w:r w:rsidR="00F84172" w:rsidRPr="00877887">
        <w:rPr>
          <w:rFonts w:ascii="Arial" w:eastAsia="Times New Roman" w:hAnsi="Arial" w:cs="Arial"/>
          <w:color w:val="444444"/>
          <w:kern w:val="36"/>
          <w:lang w:eastAsia="it-IT"/>
        </w:rPr>
        <w:t xml:space="preserve"> </w:t>
      </w:r>
      <w:r w:rsidR="00F84172" w:rsidRPr="00877887">
        <w:rPr>
          <w:rFonts w:ascii="Arial" w:hAnsi="Arial" w:cs="Arial"/>
          <w:bCs/>
          <w:color w:val="000000" w:themeColor="text1"/>
        </w:rPr>
        <w:t>decreto del Ministero dell'ambiente 29 novembre 2000</w:t>
      </w:r>
      <w:r w:rsidR="00C80F26" w:rsidRPr="00877887">
        <w:rPr>
          <w:rFonts w:ascii="Arial" w:hAnsi="Arial" w:cs="Arial"/>
          <w:color w:val="000000" w:themeColor="text1"/>
        </w:rPr>
        <w:t>;</w:t>
      </w:r>
      <w:r w:rsidR="0015348B" w:rsidRPr="00877887">
        <w:rPr>
          <w:rFonts w:ascii="Arial" w:hAnsi="Arial" w:cs="Arial"/>
          <w:color w:val="000000" w:themeColor="text1"/>
        </w:rPr>
        <w:t xml:space="preserve"> aggiornare il censimento dei ricettori al momento della stesura del progetto definitivo, individuando i recettori tramite sovrapposizione </w:t>
      </w:r>
      <w:proofErr w:type="spellStart"/>
      <w:r w:rsidR="0015348B" w:rsidRPr="00877887">
        <w:rPr>
          <w:rFonts w:ascii="Arial" w:hAnsi="Arial" w:cs="Arial"/>
          <w:color w:val="000000" w:themeColor="text1"/>
        </w:rPr>
        <w:t>ortofoto</w:t>
      </w:r>
      <w:proofErr w:type="spellEnd"/>
      <w:r w:rsidR="0015348B" w:rsidRPr="00877887">
        <w:rPr>
          <w:rFonts w:ascii="Arial" w:hAnsi="Arial" w:cs="Arial"/>
          <w:color w:val="000000" w:themeColor="text1"/>
        </w:rPr>
        <w:t xml:space="preserve">/tracciato e tramite le coordinate </w:t>
      </w:r>
      <w:r w:rsidR="001E1B7D">
        <w:rPr>
          <w:rFonts w:ascii="Arial" w:hAnsi="Arial" w:cs="Arial"/>
          <w:color w:val="000000" w:themeColor="text1"/>
        </w:rPr>
        <w:t>“</w:t>
      </w:r>
      <w:r w:rsidR="0015348B" w:rsidRPr="00877887">
        <w:rPr>
          <w:rFonts w:ascii="Arial" w:hAnsi="Arial" w:cs="Arial"/>
          <w:color w:val="000000" w:themeColor="text1"/>
        </w:rPr>
        <w:t>GPS Gauss-</w:t>
      </w:r>
      <w:proofErr w:type="spellStart"/>
      <w:r w:rsidR="0015348B" w:rsidRPr="00877887">
        <w:rPr>
          <w:rFonts w:ascii="Arial" w:hAnsi="Arial" w:cs="Arial"/>
          <w:color w:val="000000" w:themeColor="text1"/>
        </w:rPr>
        <w:t>Boaga</w:t>
      </w:r>
      <w:proofErr w:type="spellEnd"/>
      <w:r w:rsidR="001E1B7D">
        <w:rPr>
          <w:rFonts w:ascii="Arial" w:hAnsi="Arial" w:cs="Arial"/>
          <w:color w:val="000000" w:themeColor="text1"/>
        </w:rPr>
        <w:t>”</w:t>
      </w:r>
      <w:r w:rsidR="0015348B" w:rsidRPr="00877887">
        <w:rPr>
          <w:rFonts w:ascii="Arial" w:hAnsi="Arial" w:cs="Arial"/>
          <w:color w:val="000000" w:themeColor="text1"/>
        </w:rPr>
        <w:t xml:space="preserve"> e dettagliare le scelte tecniche/operative adottate</w:t>
      </w:r>
      <w:r w:rsidR="00F84172" w:rsidRPr="00877887">
        <w:rPr>
          <w:rFonts w:ascii="Arial" w:hAnsi="Arial" w:cs="Arial"/>
          <w:color w:val="000000" w:themeColor="text1"/>
        </w:rPr>
        <w:t>.</w:t>
      </w:r>
      <w:r w:rsidR="00E11300">
        <w:rPr>
          <w:rFonts w:ascii="Arial" w:hAnsi="Arial" w:cs="Arial"/>
          <w:color w:val="000000" w:themeColor="text1"/>
        </w:rPr>
        <w:t xml:space="preserve"> </w:t>
      </w:r>
      <w:r w:rsidR="0015348B" w:rsidRPr="00877887">
        <w:rPr>
          <w:rFonts w:ascii="Arial" w:hAnsi="Arial" w:cs="Arial"/>
          <w:color w:val="000000" w:themeColor="text1"/>
        </w:rPr>
        <w:t>(</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15348B" w:rsidRPr="00877887">
        <w:rPr>
          <w:rFonts w:ascii="Arial" w:hAnsi="Arial" w:cs="Arial"/>
          <w:color w:val="000000" w:themeColor="text1"/>
        </w:rPr>
        <w:t xml:space="preserve">; Regione </w:t>
      </w:r>
      <w:r w:rsidR="00E11300">
        <w:rPr>
          <w:rFonts w:ascii="Arial" w:hAnsi="Arial" w:cs="Arial"/>
          <w:color w:val="000000" w:themeColor="text1"/>
        </w:rPr>
        <w:t xml:space="preserve">del </w:t>
      </w:r>
      <w:r w:rsidR="0015348B" w:rsidRPr="00877887">
        <w:rPr>
          <w:rFonts w:ascii="Arial" w:hAnsi="Arial" w:cs="Arial"/>
          <w:color w:val="000000" w:themeColor="text1"/>
        </w:rPr>
        <w:t>Veneto DGR n. 1835/2017)</w:t>
      </w:r>
      <w:r w:rsidR="00DC23B9">
        <w:rPr>
          <w:rFonts w:ascii="Arial" w:hAnsi="Arial" w:cs="Arial"/>
          <w:color w:val="000000" w:themeColor="text1"/>
        </w:rPr>
        <w:t>.</w:t>
      </w:r>
    </w:p>
    <w:p w:rsidR="00914631" w:rsidRPr="00877887" w:rsidRDefault="0051530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Integrare</w:t>
      </w:r>
      <w:r w:rsidR="00914631" w:rsidRPr="00877887">
        <w:rPr>
          <w:rFonts w:ascii="Arial" w:hAnsi="Arial" w:cs="Arial"/>
          <w:color w:val="000000" w:themeColor="text1"/>
        </w:rPr>
        <w:t xml:space="preserve"> il progetto con un approfondito e specifico studio relativo agli effetti vibrazionali</w:t>
      </w:r>
      <w:r w:rsidR="00F84172" w:rsidRPr="00877887">
        <w:rPr>
          <w:rFonts w:ascii="Arial" w:hAnsi="Arial" w:cs="Arial"/>
          <w:color w:val="000000" w:themeColor="text1"/>
        </w:rPr>
        <w:t>,</w:t>
      </w:r>
      <w:r w:rsidR="00914631" w:rsidRPr="00877887">
        <w:rPr>
          <w:rFonts w:ascii="Arial" w:hAnsi="Arial" w:cs="Arial"/>
          <w:color w:val="000000" w:themeColor="text1"/>
        </w:rPr>
        <w:t xml:space="preserve"> che quantifichi i livelli di vibrazione trasmessi e che minimizzi gli effetti di disturbo a carico dei ricettori posti in prossimità della linea ferroviaria, sia in fase di cantiere che nella successiva fase di esercizio</w:t>
      </w:r>
      <w:r w:rsidR="00F84172" w:rsidRPr="00877887">
        <w:rPr>
          <w:rFonts w:ascii="Arial" w:hAnsi="Arial" w:cs="Arial"/>
          <w:color w:val="000000" w:themeColor="text1"/>
        </w:rPr>
        <w:t>.</w:t>
      </w:r>
      <w:r w:rsidR="00E11300">
        <w:rPr>
          <w:rFonts w:ascii="Arial" w:hAnsi="Arial" w:cs="Arial"/>
          <w:color w:val="000000" w:themeColor="text1"/>
        </w:rPr>
        <w:t xml:space="preserve"> </w:t>
      </w:r>
      <w:r w:rsidR="00914631" w:rsidRPr="00877887">
        <w:rPr>
          <w:rFonts w:ascii="Arial" w:hAnsi="Arial" w:cs="Arial"/>
          <w:color w:val="000000" w:themeColor="text1"/>
        </w:rPr>
        <w:t>(</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914631" w:rsidRPr="00877887">
        <w:rPr>
          <w:rFonts w:ascii="Arial" w:hAnsi="Arial" w:cs="Arial"/>
          <w:color w:val="000000" w:themeColor="text1"/>
        </w:rPr>
        <w:t xml:space="preserve">; Regione </w:t>
      </w:r>
      <w:r w:rsidR="00E11300">
        <w:rPr>
          <w:rFonts w:ascii="Arial" w:hAnsi="Arial" w:cs="Arial"/>
          <w:color w:val="000000" w:themeColor="text1"/>
        </w:rPr>
        <w:t xml:space="preserve">del </w:t>
      </w:r>
      <w:r w:rsidR="00914631" w:rsidRPr="00877887">
        <w:rPr>
          <w:rFonts w:ascii="Arial" w:hAnsi="Arial" w:cs="Arial"/>
          <w:color w:val="000000" w:themeColor="text1"/>
        </w:rPr>
        <w:t xml:space="preserve">Veneto DGR n. 1835/2017; </w:t>
      </w:r>
      <w:r w:rsidR="00E11300">
        <w:rPr>
          <w:rFonts w:ascii="Arial" w:hAnsi="Arial" w:cs="Arial"/>
          <w:color w:val="000000" w:themeColor="text1"/>
        </w:rPr>
        <w:t>CSLP</w:t>
      </w:r>
      <w:r w:rsidR="00914631" w:rsidRPr="00877887">
        <w:rPr>
          <w:rFonts w:ascii="Arial" w:hAnsi="Arial" w:cs="Arial"/>
          <w:color w:val="000000" w:themeColor="text1"/>
        </w:rPr>
        <w:t>. n. 72/2</w:t>
      </w:r>
      <w:r w:rsidR="00B12711" w:rsidRPr="00877887">
        <w:rPr>
          <w:rFonts w:ascii="Arial" w:hAnsi="Arial" w:cs="Arial"/>
          <w:color w:val="000000" w:themeColor="text1"/>
        </w:rPr>
        <w:t>017 del 09.03.2017)</w:t>
      </w:r>
      <w:r w:rsidR="00DC23B9">
        <w:rPr>
          <w:rFonts w:ascii="Arial" w:hAnsi="Arial" w:cs="Arial"/>
          <w:color w:val="000000" w:themeColor="text1"/>
        </w:rPr>
        <w:t>.</w:t>
      </w:r>
    </w:p>
    <w:p w:rsidR="00C80F26" w:rsidRPr="00877887" w:rsidRDefault="00C80F2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Estendere l’analisi degli impatti sui campi magnetici a tutti i ricettori ricadenti all’interno e a margine della </w:t>
      </w:r>
      <w:r w:rsidR="00F84172" w:rsidRPr="00877887">
        <w:rPr>
          <w:rFonts w:ascii="Arial" w:hAnsi="Arial" w:cs="Arial"/>
          <w:color w:val="000000" w:themeColor="text1"/>
        </w:rPr>
        <w:t xml:space="preserve">distanza di prima approssimazione </w:t>
      </w:r>
      <w:r w:rsidR="002A1BA2" w:rsidRPr="00877887">
        <w:rPr>
          <w:rFonts w:ascii="Arial" w:hAnsi="Arial" w:cs="Arial"/>
          <w:color w:val="000000" w:themeColor="text1"/>
        </w:rPr>
        <w:t>(</w:t>
      </w:r>
      <w:r w:rsidRPr="00877887">
        <w:rPr>
          <w:rFonts w:ascii="Arial" w:hAnsi="Arial" w:cs="Arial"/>
          <w:color w:val="000000" w:themeColor="text1"/>
        </w:rPr>
        <w:t>DPA</w:t>
      </w:r>
      <w:r w:rsidR="002A1BA2" w:rsidRPr="00877887">
        <w:rPr>
          <w:rFonts w:ascii="Arial" w:hAnsi="Arial" w:cs="Arial"/>
          <w:color w:val="000000" w:themeColor="text1"/>
        </w:rPr>
        <w:t>)</w:t>
      </w:r>
      <w:r w:rsidRPr="00877887">
        <w:rPr>
          <w:rFonts w:ascii="Arial" w:hAnsi="Arial" w:cs="Arial"/>
          <w:color w:val="000000" w:themeColor="text1"/>
        </w:rPr>
        <w:t xml:space="preserve"> dell’elettrodotto </w:t>
      </w:r>
      <w:r w:rsidR="00F84172" w:rsidRPr="00877887">
        <w:rPr>
          <w:rFonts w:ascii="Arial" w:hAnsi="Arial" w:cs="Arial"/>
          <w:color w:val="000000" w:themeColor="text1"/>
        </w:rPr>
        <w:t>Rete Ferroviaria Italiana (RFI)</w:t>
      </w:r>
      <w:r w:rsidRPr="00877887">
        <w:rPr>
          <w:rFonts w:ascii="Arial" w:hAnsi="Arial" w:cs="Arial"/>
          <w:color w:val="000000" w:themeColor="text1"/>
        </w:rPr>
        <w:t xml:space="preserve"> in progetto (piloni n</w:t>
      </w:r>
      <w:r w:rsidR="00F84172" w:rsidRPr="00877887">
        <w:rPr>
          <w:rFonts w:ascii="Arial" w:hAnsi="Arial" w:cs="Arial"/>
          <w:color w:val="000000" w:themeColor="text1"/>
        </w:rPr>
        <w:t xml:space="preserve">. </w:t>
      </w:r>
      <w:r w:rsidRPr="00877887">
        <w:rPr>
          <w:rFonts w:ascii="Arial" w:hAnsi="Arial" w:cs="Arial"/>
          <w:color w:val="000000" w:themeColor="text1"/>
        </w:rPr>
        <w:t>103 e n</w:t>
      </w:r>
      <w:r w:rsidR="00F84172" w:rsidRPr="00877887">
        <w:rPr>
          <w:rFonts w:ascii="Arial" w:hAnsi="Arial" w:cs="Arial"/>
          <w:color w:val="000000" w:themeColor="text1"/>
        </w:rPr>
        <w:t xml:space="preserve">. </w:t>
      </w:r>
      <w:r w:rsidRPr="00877887">
        <w:rPr>
          <w:rFonts w:ascii="Arial" w:hAnsi="Arial" w:cs="Arial"/>
          <w:color w:val="000000" w:themeColor="text1"/>
        </w:rPr>
        <w:t>104 PAD 60+12</w:t>
      </w:r>
      <w:r w:rsidR="00FA6604" w:rsidRPr="00877887">
        <w:rPr>
          <w:rFonts w:ascii="Arial" w:hAnsi="Arial" w:cs="Arial"/>
          <w:color w:val="000000" w:themeColor="text1"/>
        </w:rPr>
        <w:t xml:space="preserve">); </w:t>
      </w:r>
      <w:r w:rsidR="00347910" w:rsidRPr="00877887">
        <w:rPr>
          <w:rFonts w:ascii="Arial" w:hAnsi="Arial" w:cs="Arial"/>
          <w:color w:val="000000" w:themeColor="text1"/>
        </w:rPr>
        <w:t xml:space="preserve">integrare i calcoli presentati con valutazioni tridimensionali in corrispondenza di cambi di direzione, di parallelismi e incroci con altre linee, come previsto dal </w:t>
      </w:r>
      <w:r w:rsidR="00FA6604" w:rsidRPr="00877887">
        <w:rPr>
          <w:rFonts w:ascii="Arial" w:hAnsi="Arial" w:cs="Arial"/>
          <w:bCs/>
          <w:color w:val="000000" w:themeColor="text1"/>
        </w:rPr>
        <w:t>decreto del Ministero dell'ambiente e della tutela del territorio e del mare 29 maggio 2008</w:t>
      </w:r>
      <w:r w:rsidR="00FA6604" w:rsidRPr="00877887">
        <w:rPr>
          <w:rFonts w:ascii="Arial" w:hAnsi="Arial" w:cs="Arial"/>
          <w:color w:val="000000" w:themeColor="text1"/>
        </w:rPr>
        <w:t xml:space="preserve">; </w:t>
      </w:r>
      <w:r w:rsidR="00347910" w:rsidRPr="00877887">
        <w:rPr>
          <w:rFonts w:ascii="Arial" w:hAnsi="Arial" w:cs="Arial"/>
          <w:color w:val="000000" w:themeColor="text1"/>
        </w:rPr>
        <w:t xml:space="preserve">presentare la documentazione di eventuali recettori ricadenti all’interno della fascia di rispetto e fornire i progetti delle varianti previste per gli elettrodotti di Terna e </w:t>
      </w:r>
      <w:r w:rsidR="00FA6604" w:rsidRPr="00877887">
        <w:rPr>
          <w:rFonts w:ascii="Arial" w:hAnsi="Arial" w:cs="Arial"/>
          <w:color w:val="000000" w:themeColor="text1"/>
        </w:rPr>
        <w:t>dell’Azienda generale dei servizi municipalizzati di Verona (</w:t>
      </w:r>
      <w:r w:rsidR="00347910" w:rsidRPr="00877887">
        <w:rPr>
          <w:rFonts w:ascii="Arial" w:hAnsi="Arial" w:cs="Arial"/>
          <w:color w:val="000000" w:themeColor="text1"/>
        </w:rPr>
        <w:t>AGSM</w:t>
      </w:r>
      <w:r w:rsidR="00FA6604" w:rsidRPr="00877887">
        <w:rPr>
          <w:rFonts w:ascii="Arial" w:hAnsi="Arial" w:cs="Arial"/>
          <w:color w:val="000000" w:themeColor="text1"/>
        </w:rPr>
        <w:t>).</w:t>
      </w:r>
      <w:r w:rsidR="00E11300">
        <w:rPr>
          <w:rFonts w:ascii="Arial" w:hAnsi="Arial" w:cs="Arial"/>
          <w:color w:val="000000" w:themeColor="text1"/>
        </w:rPr>
        <w:t xml:space="preserve"> </w:t>
      </w:r>
      <w:r w:rsidR="00347910" w:rsidRPr="00877887">
        <w:rPr>
          <w:rFonts w:ascii="Arial" w:hAnsi="Arial" w:cs="Arial"/>
          <w:color w:val="000000" w:themeColor="text1"/>
        </w:rPr>
        <w:t>(</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347910" w:rsidRPr="00877887">
        <w:rPr>
          <w:rFonts w:ascii="Arial" w:hAnsi="Arial" w:cs="Arial"/>
          <w:color w:val="000000" w:themeColor="text1"/>
        </w:rPr>
        <w:t xml:space="preserve">; Regione </w:t>
      </w:r>
      <w:r w:rsidR="00E11300">
        <w:rPr>
          <w:rFonts w:ascii="Arial" w:hAnsi="Arial" w:cs="Arial"/>
          <w:color w:val="000000" w:themeColor="text1"/>
        </w:rPr>
        <w:t xml:space="preserve">del </w:t>
      </w:r>
      <w:r w:rsidR="00347910" w:rsidRPr="00877887">
        <w:rPr>
          <w:rFonts w:ascii="Arial" w:hAnsi="Arial" w:cs="Arial"/>
          <w:color w:val="000000" w:themeColor="text1"/>
        </w:rPr>
        <w:t>V</w:t>
      </w:r>
      <w:r w:rsidR="00B12711" w:rsidRPr="00877887">
        <w:rPr>
          <w:rFonts w:ascii="Arial" w:hAnsi="Arial" w:cs="Arial"/>
          <w:color w:val="000000" w:themeColor="text1"/>
        </w:rPr>
        <w:t>eneto DGR n. 1835/2017)</w:t>
      </w:r>
      <w:r w:rsidR="00DC23B9">
        <w:rPr>
          <w:rFonts w:ascii="Arial" w:hAnsi="Arial" w:cs="Arial"/>
          <w:color w:val="000000" w:themeColor="text1"/>
        </w:rPr>
        <w:t>.</w:t>
      </w:r>
    </w:p>
    <w:p w:rsidR="00C80F26" w:rsidRPr="00877887" w:rsidRDefault="00C80F26" w:rsidP="001E495E">
      <w:pPr>
        <w:pStyle w:val="Paragrafoelenco"/>
        <w:numPr>
          <w:ilvl w:val="0"/>
          <w:numId w:val="5"/>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Integrare </w:t>
      </w:r>
      <w:r w:rsidR="00347910" w:rsidRPr="00877887">
        <w:rPr>
          <w:rFonts w:ascii="Arial" w:hAnsi="Arial" w:cs="Arial"/>
          <w:color w:val="000000" w:themeColor="text1"/>
        </w:rPr>
        <w:t xml:space="preserve">il progetto </w:t>
      </w:r>
      <w:r w:rsidRPr="00877887">
        <w:rPr>
          <w:rFonts w:ascii="Arial" w:hAnsi="Arial" w:cs="Arial"/>
          <w:color w:val="000000" w:themeColor="text1"/>
        </w:rPr>
        <w:t xml:space="preserve">con </w:t>
      </w:r>
      <w:proofErr w:type="spellStart"/>
      <w:r w:rsidRPr="00877887">
        <w:rPr>
          <w:rFonts w:ascii="Arial" w:hAnsi="Arial" w:cs="Arial"/>
          <w:color w:val="000000" w:themeColor="text1"/>
        </w:rPr>
        <w:t>fotosimulazioni</w:t>
      </w:r>
      <w:proofErr w:type="spellEnd"/>
      <w:r w:rsidRPr="00877887">
        <w:rPr>
          <w:rFonts w:ascii="Arial" w:hAnsi="Arial" w:cs="Arial"/>
          <w:color w:val="000000" w:themeColor="text1"/>
        </w:rPr>
        <w:t xml:space="preserve"> relative all’inserimento dell’opera nel paesaggio, identificando alcuni punti di vista (statici e dinamici) dai quali si percepisca l’opera, per le seguenti sezioni: a) </w:t>
      </w:r>
      <w:r w:rsidR="00FA6604" w:rsidRPr="00877887">
        <w:rPr>
          <w:rFonts w:ascii="Arial" w:hAnsi="Arial" w:cs="Arial"/>
          <w:color w:val="000000" w:themeColor="text1"/>
        </w:rPr>
        <w:t xml:space="preserve">aspetti </w:t>
      </w:r>
      <w:r w:rsidRPr="00877887">
        <w:rPr>
          <w:rFonts w:ascii="Arial" w:hAnsi="Arial" w:cs="Arial"/>
          <w:color w:val="000000" w:themeColor="text1"/>
        </w:rPr>
        <w:t>estetici dei manufatti e validità e modalità del loro inserimento</w:t>
      </w:r>
      <w:r w:rsidR="00347910" w:rsidRPr="00877887">
        <w:rPr>
          <w:rFonts w:ascii="Arial" w:hAnsi="Arial" w:cs="Arial"/>
          <w:color w:val="000000" w:themeColor="text1"/>
        </w:rPr>
        <w:t>;</w:t>
      </w:r>
      <w:r w:rsidRPr="00877887">
        <w:rPr>
          <w:rFonts w:ascii="Arial" w:hAnsi="Arial" w:cs="Arial"/>
          <w:color w:val="000000" w:themeColor="text1"/>
        </w:rPr>
        <w:t xml:space="preserve"> b) </w:t>
      </w:r>
      <w:r w:rsidR="00FA6604" w:rsidRPr="00877887">
        <w:rPr>
          <w:rFonts w:ascii="Arial" w:hAnsi="Arial" w:cs="Arial"/>
          <w:color w:val="000000" w:themeColor="text1"/>
        </w:rPr>
        <w:t xml:space="preserve">inserimento </w:t>
      </w:r>
      <w:r w:rsidRPr="00877887">
        <w:rPr>
          <w:rFonts w:ascii="Arial" w:hAnsi="Arial" w:cs="Arial"/>
          <w:color w:val="000000" w:themeColor="text1"/>
        </w:rPr>
        <w:t xml:space="preserve">degli </w:t>
      </w:r>
      <w:r w:rsidR="00FA6604" w:rsidRPr="00877887">
        <w:rPr>
          <w:rFonts w:ascii="Arial" w:hAnsi="Arial" w:cs="Arial"/>
          <w:color w:val="000000" w:themeColor="text1"/>
        </w:rPr>
        <w:t>elettrodotti</w:t>
      </w:r>
      <w:r w:rsidR="00347910" w:rsidRPr="00877887">
        <w:rPr>
          <w:rFonts w:ascii="Arial" w:hAnsi="Arial" w:cs="Arial"/>
          <w:color w:val="000000" w:themeColor="text1"/>
        </w:rPr>
        <w:t>;</w:t>
      </w:r>
      <w:r w:rsidRPr="00877887">
        <w:rPr>
          <w:rFonts w:ascii="Arial" w:hAnsi="Arial" w:cs="Arial"/>
          <w:color w:val="000000" w:themeColor="text1"/>
        </w:rPr>
        <w:t xml:space="preserve"> c) </w:t>
      </w:r>
      <w:r w:rsidR="00FA6604" w:rsidRPr="00877887">
        <w:rPr>
          <w:rFonts w:ascii="Arial" w:hAnsi="Arial" w:cs="Arial"/>
          <w:color w:val="000000" w:themeColor="text1"/>
        </w:rPr>
        <w:t xml:space="preserve">opere </w:t>
      </w:r>
      <w:r w:rsidRPr="00877887">
        <w:rPr>
          <w:rFonts w:ascii="Arial" w:hAnsi="Arial" w:cs="Arial"/>
          <w:color w:val="000000" w:themeColor="text1"/>
        </w:rPr>
        <w:t>di mitigazione, comprese le barriere acustiche</w:t>
      </w:r>
      <w:r w:rsidR="00FA6604" w:rsidRPr="00877887">
        <w:rPr>
          <w:rFonts w:ascii="Arial" w:hAnsi="Arial" w:cs="Arial"/>
          <w:color w:val="000000" w:themeColor="text1"/>
        </w:rPr>
        <w:t>.</w:t>
      </w:r>
      <w:r w:rsidR="00E11300">
        <w:rPr>
          <w:rFonts w:ascii="Arial" w:hAnsi="Arial" w:cs="Arial"/>
          <w:color w:val="000000" w:themeColor="text1"/>
        </w:rPr>
        <w:t xml:space="preserve"> </w:t>
      </w:r>
      <w:r w:rsidR="00347910" w:rsidRPr="00877887">
        <w:rPr>
          <w:rFonts w:ascii="Arial" w:hAnsi="Arial" w:cs="Arial"/>
          <w:color w:val="000000" w:themeColor="text1"/>
        </w:rPr>
        <w:t>(</w:t>
      </w:r>
      <w:r w:rsidR="00E11300" w:rsidRPr="00877887">
        <w:rPr>
          <w:rFonts w:ascii="Arial" w:hAnsi="Arial" w:cs="Arial"/>
          <w:color w:val="000000" w:themeColor="text1"/>
        </w:rPr>
        <w:t>CTV</w:t>
      </w:r>
      <w:r w:rsidR="00E11300">
        <w:rPr>
          <w:rFonts w:ascii="Arial" w:hAnsi="Arial" w:cs="Arial"/>
          <w:color w:val="000000" w:themeColor="text1"/>
        </w:rPr>
        <w:t>I</w:t>
      </w:r>
      <w:r w:rsidR="00E11300" w:rsidRPr="00877887">
        <w:rPr>
          <w:rFonts w:ascii="Arial" w:hAnsi="Arial" w:cs="Arial"/>
          <w:color w:val="000000" w:themeColor="text1"/>
        </w:rPr>
        <w:t>A</w:t>
      </w:r>
      <w:r w:rsidR="00E11300">
        <w:rPr>
          <w:rFonts w:ascii="Arial" w:hAnsi="Arial" w:cs="Arial"/>
          <w:color w:val="000000" w:themeColor="text1"/>
        </w:rPr>
        <w:t xml:space="preserve"> </w:t>
      </w:r>
      <w:r w:rsidR="00E11300" w:rsidRPr="00877887">
        <w:rPr>
          <w:rFonts w:ascii="Arial" w:hAnsi="Arial" w:cs="Arial"/>
          <w:color w:val="000000" w:themeColor="text1"/>
        </w:rPr>
        <w:t>n. 2543 del 27/10/2017</w:t>
      </w:r>
      <w:r w:rsidR="00347910" w:rsidRPr="00877887">
        <w:rPr>
          <w:rFonts w:ascii="Arial" w:hAnsi="Arial" w:cs="Arial"/>
          <w:color w:val="000000" w:themeColor="text1"/>
        </w:rPr>
        <w:t>)</w:t>
      </w:r>
    </w:p>
    <w:p w:rsidR="003204B2" w:rsidRPr="00877887" w:rsidRDefault="00515306" w:rsidP="00331993">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S</w:t>
      </w:r>
      <w:r w:rsidR="003204B2" w:rsidRPr="00877887">
        <w:rPr>
          <w:rFonts w:ascii="Arial" w:hAnsi="Arial" w:cs="Arial"/>
          <w:color w:val="000000" w:themeColor="text1"/>
        </w:rPr>
        <w:t xml:space="preserve">ottoporre preventivamente alle valutazioni della competente Soprintendenza ogni fase successiva di progettazione, tenendo conto delle integrazioni già valutate positivamente dalla competente Soprintendenza </w:t>
      </w:r>
      <w:r w:rsidR="008B0448" w:rsidRPr="00877887">
        <w:rPr>
          <w:rFonts w:ascii="Arial" w:hAnsi="Arial" w:cs="Arial"/>
          <w:color w:val="000000" w:themeColor="text1"/>
        </w:rPr>
        <w:t xml:space="preserve">archeologia, belle arti e paesaggio </w:t>
      </w:r>
      <w:r w:rsidR="00FA6604" w:rsidRPr="00877887">
        <w:rPr>
          <w:rFonts w:ascii="Arial" w:hAnsi="Arial" w:cs="Arial"/>
          <w:color w:val="000000" w:themeColor="text1"/>
        </w:rPr>
        <w:t xml:space="preserve">per le province di Verona, Rovigo e Vicenza </w:t>
      </w:r>
      <w:r w:rsidR="003204B2" w:rsidRPr="00877887">
        <w:rPr>
          <w:rFonts w:ascii="Arial" w:hAnsi="Arial" w:cs="Arial"/>
          <w:color w:val="000000" w:themeColor="text1"/>
        </w:rPr>
        <w:t xml:space="preserve">nel parere </w:t>
      </w:r>
      <w:proofErr w:type="spellStart"/>
      <w:r w:rsidR="003204B2" w:rsidRPr="00877887">
        <w:rPr>
          <w:rFonts w:ascii="Arial" w:hAnsi="Arial" w:cs="Arial"/>
          <w:color w:val="000000" w:themeColor="text1"/>
        </w:rPr>
        <w:t>endo</w:t>
      </w:r>
      <w:proofErr w:type="spellEnd"/>
      <w:r w:rsidR="003204B2" w:rsidRPr="00877887">
        <w:rPr>
          <w:rFonts w:ascii="Arial" w:hAnsi="Arial" w:cs="Arial"/>
          <w:color w:val="000000" w:themeColor="text1"/>
        </w:rPr>
        <w:t xml:space="preserve">-procedimentale </w:t>
      </w:r>
      <w:r w:rsidR="00FA6604" w:rsidRPr="00877887">
        <w:rPr>
          <w:rFonts w:ascii="Arial" w:hAnsi="Arial" w:cs="Arial"/>
          <w:color w:val="000000" w:themeColor="text1"/>
        </w:rPr>
        <w:t>n</w:t>
      </w:r>
      <w:r w:rsidR="003204B2" w:rsidRPr="00877887">
        <w:rPr>
          <w:rFonts w:ascii="Arial" w:hAnsi="Arial" w:cs="Arial"/>
          <w:color w:val="000000" w:themeColor="text1"/>
        </w:rPr>
        <w:t>. 23922 del 12</w:t>
      </w:r>
      <w:r w:rsidR="00FA6604" w:rsidRPr="00877887">
        <w:rPr>
          <w:rFonts w:ascii="Arial" w:hAnsi="Arial" w:cs="Arial"/>
          <w:color w:val="000000" w:themeColor="text1"/>
        </w:rPr>
        <w:t xml:space="preserve"> ottobre </w:t>
      </w:r>
      <w:r w:rsidR="003204B2" w:rsidRPr="00877887">
        <w:rPr>
          <w:rFonts w:ascii="Arial" w:hAnsi="Arial" w:cs="Arial"/>
          <w:color w:val="000000" w:themeColor="text1"/>
        </w:rPr>
        <w:t>2017</w:t>
      </w:r>
      <w:r w:rsidR="00E11300">
        <w:rPr>
          <w:rFonts w:ascii="Arial" w:hAnsi="Arial" w:cs="Arial"/>
          <w:color w:val="000000" w:themeColor="text1"/>
        </w:rPr>
        <w:t>.</w:t>
      </w:r>
      <w:r w:rsidR="003204B2" w:rsidRPr="00877887">
        <w:rPr>
          <w:rFonts w:ascii="Arial" w:hAnsi="Arial" w:cs="Arial"/>
          <w:color w:val="000000" w:themeColor="text1"/>
        </w:rPr>
        <w:t xml:space="preserve"> (Ministero per i Beni e le A</w:t>
      </w:r>
      <w:r w:rsidR="00CE369B">
        <w:rPr>
          <w:rFonts w:ascii="Arial" w:hAnsi="Arial" w:cs="Arial"/>
          <w:color w:val="000000" w:themeColor="text1"/>
        </w:rPr>
        <w:t>ttività Culturali e del Turismo</w:t>
      </w:r>
      <w:r w:rsidR="003204B2" w:rsidRPr="00877887">
        <w:rPr>
          <w:rFonts w:ascii="Arial" w:hAnsi="Arial" w:cs="Arial"/>
          <w:color w:val="000000" w:themeColor="text1"/>
        </w:rPr>
        <w:t xml:space="preserve"> nota </w:t>
      </w:r>
      <w:proofErr w:type="spellStart"/>
      <w:r w:rsidR="003204B2" w:rsidRPr="00877887">
        <w:rPr>
          <w:rFonts w:ascii="Arial" w:hAnsi="Arial" w:cs="Arial"/>
          <w:color w:val="000000" w:themeColor="text1"/>
        </w:rPr>
        <w:t>prot</w:t>
      </w:r>
      <w:proofErr w:type="spellEnd"/>
      <w:r w:rsidR="003204B2" w:rsidRPr="00877887">
        <w:rPr>
          <w:rFonts w:ascii="Arial" w:hAnsi="Arial" w:cs="Arial"/>
          <w:color w:val="000000" w:themeColor="text1"/>
        </w:rPr>
        <w:t>. UDCM 0001909 del 22/01/2018)</w:t>
      </w:r>
    </w:p>
    <w:p w:rsidR="003204B2" w:rsidRPr="00877887" w:rsidRDefault="00515306" w:rsidP="00331993">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lastRenderedPageBreak/>
        <w:t>P</w:t>
      </w:r>
      <w:r w:rsidR="003204B2" w:rsidRPr="00877887">
        <w:rPr>
          <w:rFonts w:ascii="Arial" w:hAnsi="Arial" w:cs="Arial"/>
          <w:color w:val="000000" w:themeColor="text1"/>
        </w:rPr>
        <w:t>rovvedere all'esecuzione di un'ulteriore campagna di ricognizione di superficie, seguita da una serie di attività archeologiche, secondo i commi 8 e ss dell’art</w:t>
      </w:r>
      <w:r w:rsidR="00FA6604" w:rsidRPr="00877887">
        <w:rPr>
          <w:rFonts w:ascii="Arial" w:hAnsi="Arial" w:cs="Arial"/>
          <w:color w:val="000000" w:themeColor="text1"/>
        </w:rPr>
        <w:t xml:space="preserve">icolo </w:t>
      </w:r>
      <w:r w:rsidR="003204B2" w:rsidRPr="00877887">
        <w:rPr>
          <w:rFonts w:ascii="Arial" w:hAnsi="Arial" w:cs="Arial"/>
          <w:color w:val="000000" w:themeColor="text1"/>
        </w:rPr>
        <w:t xml:space="preserve">25 del </w:t>
      </w:r>
      <w:r w:rsidR="00FA6604" w:rsidRPr="00877887">
        <w:rPr>
          <w:rFonts w:ascii="Arial" w:hAnsi="Arial" w:cs="Arial"/>
          <w:color w:val="000000" w:themeColor="text1"/>
        </w:rPr>
        <w:t>decreto legislativo 18 aprile 2016, n</w:t>
      </w:r>
      <w:r w:rsidR="003204B2" w:rsidRPr="00877887">
        <w:rPr>
          <w:rFonts w:ascii="Arial" w:hAnsi="Arial" w:cs="Arial"/>
          <w:color w:val="000000" w:themeColor="text1"/>
        </w:rPr>
        <w:t xml:space="preserve">. 50, da concordare nelle modalità di esecuzione con la competente Soprintendenza </w:t>
      </w:r>
      <w:r w:rsidR="008B0448" w:rsidRPr="00877887">
        <w:rPr>
          <w:rFonts w:ascii="Arial" w:hAnsi="Arial" w:cs="Arial"/>
          <w:color w:val="000000" w:themeColor="text1"/>
        </w:rPr>
        <w:t>archeologia, belle arti e paesaggio</w:t>
      </w:r>
      <w:r w:rsidR="003204B2" w:rsidRPr="00877887">
        <w:rPr>
          <w:rFonts w:ascii="Arial" w:hAnsi="Arial" w:cs="Arial"/>
          <w:color w:val="000000" w:themeColor="text1"/>
        </w:rPr>
        <w:t xml:space="preserve"> per le province di Verona, Rovigo e Vicenza</w:t>
      </w:r>
      <w:r w:rsidR="008B0448" w:rsidRPr="00877887">
        <w:rPr>
          <w:rFonts w:ascii="Arial" w:hAnsi="Arial" w:cs="Arial"/>
          <w:color w:val="000000" w:themeColor="text1"/>
        </w:rPr>
        <w:t>.</w:t>
      </w:r>
      <w:r w:rsidR="008B0448" w:rsidRPr="00877887" w:rsidDel="008B0448">
        <w:rPr>
          <w:rFonts w:ascii="Arial" w:hAnsi="Arial" w:cs="Arial"/>
          <w:color w:val="000000" w:themeColor="text1"/>
        </w:rPr>
        <w:t xml:space="preserve"> </w:t>
      </w:r>
      <w:r w:rsidR="003204B2" w:rsidRPr="00877887">
        <w:rPr>
          <w:rFonts w:ascii="Arial" w:hAnsi="Arial" w:cs="Arial"/>
          <w:color w:val="000000" w:themeColor="text1"/>
        </w:rPr>
        <w:t>(</w:t>
      </w:r>
      <w:r w:rsidR="00E11300" w:rsidRPr="00877887">
        <w:rPr>
          <w:rFonts w:ascii="Arial" w:hAnsi="Arial" w:cs="Arial"/>
          <w:color w:val="000000" w:themeColor="text1"/>
        </w:rPr>
        <w:t xml:space="preserve">Ministero per i Beni e le Attività Culturali e del Turismo, nota </w:t>
      </w:r>
      <w:proofErr w:type="spellStart"/>
      <w:r w:rsidR="00E11300" w:rsidRPr="00877887">
        <w:rPr>
          <w:rFonts w:ascii="Arial" w:hAnsi="Arial" w:cs="Arial"/>
          <w:color w:val="000000" w:themeColor="text1"/>
        </w:rPr>
        <w:t>prot</w:t>
      </w:r>
      <w:proofErr w:type="spellEnd"/>
      <w:r w:rsidR="00E11300" w:rsidRPr="00877887">
        <w:rPr>
          <w:rFonts w:ascii="Arial" w:hAnsi="Arial" w:cs="Arial"/>
          <w:color w:val="000000" w:themeColor="text1"/>
        </w:rPr>
        <w:t>. UDCM 0001909 del 22/01/2018</w:t>
      </w:r>
      <w:r w:rsidR="003204B2" w:rsidRPr="00877887">
        <w:rPr>
          <w:rFonts w:ascii="Arial" w:hAnsi="Arial" w:cs="Arial"/>
          <w:color w:val="000000" w:themeColor="text1"/>
        </w:rPr>
        <w:t>)</w:t>
      </w:r>
    </w:p>
    <w:p w:rsidR="003204B2" w:rsidRPr="00877887" w:rsidRDefault="00515306"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P</w:t>
      </w:r>
      <w:r w:rsidR="003204B2" w:rsidRPr="00877887">
        <w:rPr>
          <w:rFonts w:ascii="Arial" w:hAnsi="Arial" w:cs="Arial"/>
          <w:color w:val="000000" w:themeColor="text1"/>
        </w:rPr>
        <w:t xml:space="preserve">rovvedere all’esecuzione di un’ulteriore  campagna di indagini archeologiche preventive, il cui progetto dovrà essere approvato dalla competente Soprintendenza </w:t>
      </w:r>
      <w:r w:rsidR="008B0448" w:rsidRPr="00877887">
        <w:rPr>
          <w:rFonts w:ascii="Arial" w:hAnsi="Arial" w:cs="Arial"/>
          <w:color w:val="000000" w:themeColor="text1"/>
        </w:rPr>
        <w:t xml:space="preserve">archeologia, belle arti e paesaggio </w:t>
      </w:r>
      <w:r w:rsidR="003204B2" w:rsidRPr="00877887">
        <w:rPr>
          <w:rFonts w:ascii="Arial" w:hAnsi="Arial" w:cs="Arial"/>
          <w:color w:val="000000" w:themeColor="text1"/>
        </w:rPr>
        <w:t>per le province di Verona, Rovigo e Vicenza</w:t>
      </w:r>
      <w:r w:rsidR="00E11300">
        <w:rPr>
          <w:rFonts w:ascii="Arial" w:hAnsi="Arial" w:cs="Arial"/>
          <w:color w:val="000000" w:themeColor="text1"/>
        </w:rPr>
        <w:t>.</w:t>
      </w:r>
      <w:r w:rsidR="003204B2" w:rsidRPr="00877887">
        <w:rPr>
          <w:rFonts w:ascii="Arial" w:hAnsi="Arial" w:cs="Arial"/>
          <w:color w:val="000000" w:themeColor="text1"/>
        </w:rPr>
        <w:t xml:space="preserve"> (</w:t>
      </w:r>
      <w:r w:rsidR="00E11300" w:rsidRPr="00877887">
        <w:rPr>
          <w:rFonts w:ascii="Arial" w:hAnsi="Arial" w:cs="Arial"/>
          <w:color w:val="000000" w:themeColor="text1"/>
        </w:rPr>
        <w:t>Ministero per i Beni e le A</w:t>
      </w:r>
      <w:r w:rsidR="00CE369B">
        <w:rPr>
          <w:rFonts w:ascii="Arial" w:hAnsi="Arial" w:cs="Arial"/>
          <w:color w:val="000000" w:themeColor="text1"/>
        </w:rPr>
        <w:t>ttività Culturali e del Turismo</w:t>
      </w:r>
      <w:r w:rsidR="00E11300" w:rsidRPr="00877887">
        <w:rPr>
          <w:rFonts w:ascii="Arial" w:hAnsi="Arial" w:cs="Arial"/>
          <w:color w:val="000000" w:themeColor="text1"/>
        </w:rPr>
        <w:t xml:space="preserve"> nota </w:t>
      </w:r>
      <w:proofErr w:type="spellStart"/>
      <w:r w:rsidR="00E11300" w:rsidRPr="00877887">
        <w:rPr>
          <w:rFonts w:ascii="Arial" w:hAnsi="Arial" w:cs="Arial"/>
          <w:color w:val="000000" w:themeColor="text1"/>
        </w:rPr>
        <w:t>prot</w:t>
      </w:r>
      <w:proofErr w:type="spellEnd"/>
      <w:r w:rsidR="00E11300" w:rsidRPr="00877887">
        <w:rPr>
          <w:rFonts w:ascii="Arial" w:hAnsi="Arial" w:cs="Arial"/>
          <w:color w:val="000000" w:themeColor="text1"/>
        </w:rPr>
        <w:t>. UDCM 0001909 del 22/01/2018</w:t>
      </w:r>
      <w:r w:rsidR="008A3FFC" w:rsidRPr="00877887">
        <w:rPr>
          <w:rFonts w:ascii="Arial" w:hAnsi="Arial" w:cs="Arial"/>
          <w:color w:val="000000" w:themeColor="text1"/>
        </w:rPr>
        <w:t>)</w:t>
      </w:r>
    </w:p>
    <w:p w:rsidR="003204B2" w:rsidRPr="00877887" w:rsidRDefault="00515306"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P</w:t>
      </w:r>
      <w:r w:rsidR="004C5232" w:rsidRPr="00877887">
        <w:rPr>
          <w:rFonts w:ascii="Arial" w:hAnsi="Arial" w:cs="Arial"/>
          <w:color w:val="000000" w:themeColor="text1"/>
        </w:rPr>
        <w:t xml:space="preserve">rovvedere all’esecuzione di </w:t>
      </w:r>
      <w:r w:rsidR="003204B2" w:rsidRPr="00877887">
        <w:rPr>
          <w:rFonts w:ascii="Arial" w:hAnsi="Arial" w:cs="Arial"/>
          <w:color w:val="000000" w:themeColor="text1"/>
        </w:rPr>
        <w:t xml:space="preserve">una campagna di carotaggi a lettura </w:t>
      </w:r>
      <w:proofErr w:type="spellStart"/>
      <w:r w:rsidR="003204B2" w:rsidRPr="00877887">
        <w:rPr>
          <w:rFonts w:ascii="Arial" w:hAnsi="Arial" w:cs="Arial"/>
          <w:color w:val="000000" w:themeColor="text1"/>
        </w:rPr>
        <w:t>geoarcheologica</w:t>
      </w:r>
      <w:proofErr w:type="spellEnd"/>
      <w:r w:rsidR="003204B2" w:rsidRPr="00877887">
        <w:rPr>
          <w:rFonts w:ascii="Arial" w:hAnsi="Arial" w:cs="Arial"/>
          <w:color w:val="000000" w:themeColor="text1"/>
        </w:rPr>
        <w:t xml:space="preserve">, da concordare nelle modalità di esecuzione con la competente Soprintendenza </w:t>
      </w:r>
      <w:r w:rsidR="008B0448" w:rsidRPr="00877887">
        <w:rPr>
          <w:rFonts w:ascii="Arial" w:hAnsi="Arial" w:cs="Arial"/>
          <w:color w:val="000000" w:themeColor="text1"/>
        </w:rPr>
        <w:t xml:space="preserve">archeologia, belle arti e paesaggio </w:t>
      </w:r>
      <w:r w:rsidR="003204B2" w:rsidRPr="00877887">
        <w:rPr>
          <w:rFonts w:ascii="Arial" w:hAnsi="Arial" w:cs="Arial"/>
          <w:color w:val="000000" w:themeColor="text1"/>
        </w:rPr>
        <w:t>per le province di Verona, Rovigo e Vicenza</w:t>
      </w:r>
      <w:r w:rsidR="00E11300">
        <w:rPr>
          <w:rFonts w:ascii="Arial" w:hAnsi="Arial" w:cs="Arial"/>
          <w:color w:val="000000" w:themeColor="text1"/>
        </w:rPr>
        <w:t>.</w:t>
      </w:r>
      <w:r w:rsidR="003204B2" w:rsidRPr="00877887">
        <w:rPr>
          <w:rFonts w:ascii="Arial" w:hAnsi="Arial" w:cs="Arial"/>
          <w:color w:val="000000" w:themeColor="text1"/>
        </w:rPr>
        <w:t xml:space="preserve"> (</w:t>
      </w:r>
      <w:r w:rsidR="00E11300" w:rsidRPr="00877887">
        <w:rPr>
          <w:rFonts w:ascii="Arial" w:hAnsi="Arial" w:cs="Arial"/>
          <w:color w:val="000000" w:themeColor="text1"/>
        </w:rPr>
        <w:t>Ministero per i Beni e le A</w:t>
      </w:r>
      <w:r w:rsidR="00CE369B">
        <w:rPr>
          <w:rFonts w:ascii="Arial" w:hAnsi="Arial" w:cs="Arial"/>
          <w:color w:val="000000" w:themeColor="text1"/>
        </w:rPr>
        <w:t>ttività Culturali e del Turismo</w:t>
      </w:r>
      <w:r w:rsidR="00E11300" w:rsidRPr="00877887">
        <w:rPr>
          <w:rFonts w:ascii="Arial" w:hAnsi="Arial" w:cs="Arial"/>
          <w:color w:val="000000" w:themeColor="text1"/>
        </w:rPr>
        <w:t xml:space="preserve"> nota </w:t>
      </w:r>
      <w:proofErr w:type="spellStart"/>
      <w:r w:rsidR="00E11300" w:rsidRPr="00877887">
        <w:rPr>
          <w:rFonts w:ascii="Arial" w:hAnsi="Arial" w:cs="Arial"/>
          <w:color w:val="000000" w:themeColor="text1"/>
        </w:rPr>
        <w:t>prot</w:t>
      </w:r>
      <w:proofErr w:type="spellEnd"/>
      <w:r w:rsidR="00E11300" w:rsidRPr="00877887">
        <w:rPr>
          <w:rFonts w:ascii="Arial" w:hAnsi="Arial" w:cs="Arial"/>
          <w:color w:val="000000" w:themeColor="text1"/>
        </w:rPr>
        <w:t>. UDCM 0001909 del 22/01/2018</w:t>
      </w:r>
      <w:r w:rsidR="003204B2" w:rsidRPr="00877887">
        <w:rPr>
          <w:rFonts w:ascii="Arial" w:hAnsi="Arial" w:cs="Arial"/>
          <w:color w:val="000000" w:themeColor="text1"/>
        </w:rPr>
        <w:t>)</w:t>
      </w:r>
    </w:p>
    <w:p w:rsidR="00F16DFB" w:rsidRPr="00877887" w:rsidRDefault="00F16DFB"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Ripristinare, nel territorio di tutti i Comuni interessati dall'intervento, negli ambiti dove il passaggio dei mezzi di cantiere lungo i tratti di viabilità pubblica (comunale etc.) determinerà un danno ai sedimi stradali, a fine lavori, le sole viabilità danneggiate dal transito dei mezzi, previa verifica in contraddittorio dello stato dei luoghi </w:t>
      </w:r>
      <w:r w:rsidRPr="002070ED">
        <w:rPr>
          <w:rFonts w:ascii="Arial" w:hAnsi="Arial" w:cs="Arial"/>
          <w:i/>
          <w:color w:val="000000" w:themeColor="text1"/>
        </w:rPr>
        <w:t>ante</w:t>
      </w:r>
      <w:r w:rsidRPr="00877887">
        <w:rPr>
          <w:rFonts w:ascii="Arial" w:hAnsi="Arial" w:cs="Arial"/>
          <w:color w:val="000000" w:themeColor="text1"/>
        </w:rPr>
        <w:t xml:space="preserve"> e </w:t>
      </w:r>
      <w:r w:rsidRPr="002070ED">
        <w:rPr>
          <w:rFonts w:ascii="Arial" w:hAnsi="Arial" w:cs="Arial"/>
          <w:i/>
          <w:color w:val="000000" w:themeColor="text1"/>
        </w:rPr>
        <w:t xml:space="preserve">post </w:t>
      </w:r>
      <w:proofErr w:type="spellStart"/>
      <w:r w:rsidRPr="002070ED">
        <w:rPr>
          <w:rFonts w:ascii="Arial" w:hAnsi="Arial" w:cs="Arial"/>
          <w:i/>
          <w:color w:val="000000" w:themeColor="text1"/>
        </w:rPr>
        <w:t>operam</w:t>
      </w:r>
      <w:proofErr w:type="spellEnd"/>
      <w:r w:rsidR="008B0448" w:rsidRPr="00877887">
        <w:rPr>
          <w:rFonts w:ascii="Arial" w:hAnsi="Arial" w:cs="Arial"/>
          <w:color w:val="000000" w:themeColor="text1"/>
        </w:rPr>
        <w:t>,</w:t>
      </w:r>
      <w:r w:rsidRPr="00877887">
        <w:rPr>
          <w:rFonts w:ascii="Arial" w:hAnsi="Arial" w:cs="Arial"/>
          <w:color w:val="000000" w:themeColor="text1"/>
        </w:rPr>
        <w:t xml:space="preserve"> da eseguirsi con l'ausilio di testimoniali di stato</w:t>
      </w:r>
      <w:r w:rsidR="008B0448" w:rsidRPr="00877887">
        <w:rPr>
          <w:rFonts w:ascii="Arial" w:hAnsi="Arial" w:cs="Arial"/>
          <w:color w:val="000000" w:themeColor="text1"/>
        </w:rPr>
        <w:t>.</w:t>
      </w:r>
      <w:r w:rsidR="00E11300">
        <w:rPr>
          <w:rFonts w:ascii="Arial" w:hAnsi="Arial" w:cs="Arial"/>
          <w:color w:val="000000" w:themeColor="text1"/>
        </w:rPr>
        <w:t xml:space="preserve"> </w:t>
      </w:r>
      <w:r w:rsidRPr="00877887">
        <w:rPr>
          <w:rFonts w:ascii="Arial" w:hAnsi="Arial" w:cs="Arial"/>
          <w:color w:val="000000" w:themeColor="text1"/>
        </w:rPr>
        <w:t xml:space="preserve">(Regione </w:t>
      </w:r>
      <w:r w:rsidR="00E11300">
        <w:rPr>
          <w:rFonts w:ascii="Arial" w:hAnsi="Arial" w:cs="Arial"/>
          <w:color w:val="000000" w:themeColor="text1"/>
        </w:rPr>
        <w:t xml:space="preserve">del </w:t>
      </w:r>
      <w:r w:rsidRPr="00877887">
        <w:rPr>
          <w:rFonts w:ascii="Arial" w:hAnsi="Arial" w:cs="Arial"/>
          <w:color w:val="000000" w:themeColor="text1"/>
        </w:rPr>
        <w:t xml:space="preserve">Veneto DGR n. 1835/2017; Comune di Verona </w:t>
      </w:r>
      <w:r w:rsidR="00E11300">
        <w:rPr>
          <w:rFonts w:ascii="Arial" w:hAnsi="Arial" w:cs="Arial"/>
          <w:color w:val="000000" w:themeColor="text1"/>
        </w:rPr>
        <w:t>d</w:t>
      </w:r>
      <w:r w:rsidRPr="00877887">
        <w:rPr>
          <w:rFonts w:ascii="Arial" w:hAnsi="Arial" w:cs="Arial"/>
          <w:color w:val="000000" w:themeColor="text1"/>
        </w:rPr>
        <w:t>elibera n. 68/2017 del 23/11/2017)</w:t>
      </w:r>
    </w:p>
    <w:p w:rsidR="00B922E8" w:rsidRPr="00877887" w:rsidRDefault="00B922E8"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In merito agli aspetti elettrici, integrare gli elementi riportati nel</w:t>
      </w:r>
      <w:r w:rsidR="008B0448" w:rsidRPr="00877887">
        <w:rPr>
          <w:rFonts w:ascii="Arial" w:hAnsi="Arial" w:cs="Arial"/>
          <w:color w:val="000000" w:themeColor="text1"/>
        </w:rPr>
        <w:t>lo Studio di impatto ambientale</w:t>
      </w:r>
      <w:r w:rsidRPr="00877887">
        <w:rPr>
          <w:rFonts w:ascii="Arial" w:hAnsi="Arial" w:cs="Arial"/>
          <w:color w:val="000000" w:themeColor="text1"/>
        </w:rPr>
        <w:t xml:space="preserve"> </w:t>
      </w:r>
      <w:r w:rsidR="008B0448" w:rsidRPr="00877887">
        <w:rPr>
          <w:rFonts w:ascii="Arial" w:hAnsi="Arial" w:cs="Arial"/>
          <w:color w:val="000000" w:themeColor="text1"/>
        </w:rPr>
        <w:t>(</w:t>
      </w:r>
      <w:r w:rsidRPr="00877887">
        <w:rPr>
          <w:rFonts w:ascii="Arial" w:hAnsi="Arial" w:cs="Arial"/>
          <w:color w:val="000000" w:themeColor="text1"/>
        </w:rPr>
        <w:t>SIA</w:t>
      </w:r>
      <w:r w:rsidR="008B0448" w:rsidRPr="00877887">
        <w:rPr>
          <w:rFonts w:ascii="Arial" w:hAnsi="Arial" w:cs="Arial"/>
          <w:color w:val="000000" w:themeColor="text1"/>
        </w:rPr>
        <w:t>)</w:t>
      </w:r>
      <w:r w:rsidRPr="00877887">
        <w:rPr>
          <w:rFonts w:ascii="Arial" w:hAnsi="Arial" w:cs="Arial"/>
          <w:color w:val="000000" w:themeColor="text1"/>
        </w:rPr>
        <w:t xml:space="preserve"> per tener conto anche degli effetti delle reti preesistenti nel tessuto adiacente alle opere ferroviarie, valutando inoltre l’opportunità di adottare soluzioni di armamento che, oltre a ridurre il rumore e le connesse vibrazioni, determinino una riduzione sostanziale delle correnti vaganti associate alle tratte </w:t>
      </w:r>
      <w:r w:rsidR="00B12711" w:rsidRPr="00877887">
        <w:rPr>
          <w:rFonts w:ascii="Arial" w:hAnsi="Arial" w:cs="Arial"/>
          <w:color w:val="000000" w:themeColor="text1"/>
        </w:rPr>
        <w:t xml:space="preserve">ferroviarie alimentate a 3 </w:t>
      </w:r>
      <w:proofErr w:type="spellStart"/>
      <w:r w:rsidR="00B12711" w:rsidRPr="00877887">
        <w:rPr>
          <w:rFonts w:ascii="Arial" w:hAnsi="Arial" w:cs="Arial"/>
          <w:color w:val="000000" w:themeColor="text1"/>
        </w:rPr>
        <w:t>kVcc</w:t>
      </w:r>
      <w:proofErr w:type="spellEnd"/>
      <w:r w:rsidR="008B0448" w:rsidRPr="00877887">
        <w:rPr>
          <w:rFonts w:ascii="Arial" w:hAnsi="Arial" w:cs="Arial"/>
          <w:color w:val="000000" w:themeColor="text1"/>
        </w:rPr>
        <w:t>.</w:t>
      </w:r>
    </w:p>
    <w:p w:rsidR="00A56ACB" w:rsidRPr="00877887" w:rsidRDefault="00515306"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A</w:t>
      </w:r>
      <w:r w:rsidR="00A56ACB" w:rsidRPr="00877887">
        <w:rPr>
          <w:rFonts w:ascii="Arial" w:hAnsi="Arial" w:cs="Arial"/>
          <w:color w:val="000000" w:themeColor="text1"/>
        </w:rPr>
        <w:t xml:space="preserve">deguare le opere previste per risolvere l'interferenza tra la linea ferroviaria e via Carnia </w:t>
      </w:r>
      <w:r w:rsidR="00182861" w:rsidRPr="00877887">
        <w:rPr>
          <w:rFonts w:ascii="Arial" w:hAnsi="Arial" w:cs="Arial"/>
          <w:color w:val="000000" w:themeColor="text1"/>
        </w:rPr>
        <w:t>a quanto previsto dal</w:t>
      </w:r>
      <w:r w:rsidR="00A56ACB" w:rsidRPr="00877887">
        <w:rPr>
          <w:rFonts w:ascii="Arial" w:hAnsi="Arial" w:cs="Arial"/>
          <w:color w:val="000000" w:themeColor="text1"/>
        </w:rPr>
        <w:t xml:space="preserve"> </w:t>
      </w:r>
      <w:r w:rsidR="008B0448" w:rsidRPr="00877887">
        <w:rPr>
          <w:rFonts w:ascii="Arial" w:hAnsi="Arial" w:cs="Arial"/>
          <w:color w:val="000000" w:themeColor="text1"/>
        </w:rPr>
        <w:t xml:space="preserve">progetto preliminare </w:t>
      </w:r>
      <w:r w:rsidR="00A56ACB" w:rsidRPr="00877887">
        <w:rPr>
          <w:rFonts w:ascii="Arial" w:hAnsi="Arial" w:cs="Arial"/>
          <w:color w:val="000000" w:themeColor="text1"/>
        </w:rPr>
        <w:t>già redatto dal Comu</w:t>
      </w:r>
      <w:r w:rsidR="00182861" w:rsidRPr="00877887">
        <w:rPr>
          <w:rFonts w:ascii="Arial" w:hAnsi="Arial" w:cs="Arial"/>
          <w:color w:val="000000" w:themeColor="text1"/>
        </w:rPr>
        <w:t xml:space="preserve">ne per la strada mediana T4-T9 nel </w:t>
      </w:r>
      <w:r w:rsidR="00A56ACB" w:rsidRPr="00877887">
        <w:rPr>
          <w:rFonts w:ascii="Arial" w:hAnsi="Arial" w:cs="Arial"/>
          <w:color w:val="000000" w:themeColor="text1"/>
        </w:rPr>
        <w:t xml:space="preserve">tratto </w:t>
      </w:r>
      <w:r w:rsidR="00182861" w:rsidRPr="00877887">
        <w:rPr>
          <w:rFonts w:ascii="Arial" w:hAnsi="Arial" w:cs="Arial"/>
          <w:color w:val="000000" w:themeColor="text1"/>
        </w:rPr>
        <w:t xml:space="preserve">compreso </w:t>
      </w:r>
      <w:r w:rsidR="00A56ACB" w:rsidRPr="00877887">
        <w:rPr>
          <w:rFonts w:ascii="Arial" w:hAnsi="Arial" w:cs="Arial"/>
          <w:color w:val="000000" w:themeColor="text1"/>
        </w:rPr>
        <w:t xml:space="preserve">tra la rotatoria a nord delle linee ferroviarie e la </w:t>
      </w:r>
      <w:r w:rsidR="00182861" w:rsidRPr="00877887">
        <w:rPr>
          <w:rFonts w:ascii="Arial" w:hAnsi="Arial" w:cs="Arial"/>
          <w:color w:val="000000" w:themeColor="text1"/>
        </w:rPr>
        <w:t xml:space="preserve">prima </w:t>
      </w:r>
      <w:r w:rsidR="00A56ACB" w:rsidRPr="00877887">
        <w:rPr>
          <w:rFonts w:ascii="Arial" w:hAnsi="Arial" w:cs="Arial"/>
          <w:color w:val="000000" w:themeColor="text1"/>
        </w:rPr>
        <w:t xml:space="preserve">rotatoria </w:t>
      </w:r>
      <w:r w:rsidR="00182861" w:rsidRPr="00877887">
        <w:rPr>
          <w:rFonts w:ascii="Arial" w:hAnsi="Arial" w:cs="Arial"/>
          <w:color w:val="000000" w:themeColor="text1"/>
        </w:rPr>
        <w:t>a sud della linea AV/AC</w:t>
      </w:r>
      <w:r w:rsidR="008B0448" w:rsidRPr="00877887">
        <w:rPr>
          <w:rFonts w:ascii="Arial" w:hAnsi="Arial" w:cs="Arial"/>
          <w:color w:val="000000" w:themeColor="text1"/>
        </w:rPr>
        <w:t>.</w:t>
      </w:r>
      <w:r w:rsidR="004441C2">
        <w:rPr>
          <w:rFonts w:ascii="Arial" w:hAnsi="Arial" w:cs="Arial"/>
          <w:color w:val="000000" w:themeColor="text1"/>
        </w:rPr>
        <w:t xml:space="preserve"> </w:t>
      </w:r>
      <w:r w:rsidR="006737B6" w:rsidRPr="00877887">
        <w:rPr>
          <w:rFonts w:ascii="Arial" w:hAnsi="Arial" w:cs="Arial"/>
          <w:color w:val="000000" w:themeColor="text1"/>
        </w:rPr>
        <w:t xml:space="preserve">(Comune di Verona </w:t>
      </w:r>
      <w:r w:rsidR="004441C2">
        <w:rPr>
          <w:rFonts w:ascii="Arial" w:hAnsi="Arial" w:cs="Arial"/>
          <w:color w:val="000000" w:themeColor="text1"/>
        </w:rPr>
        <w:t>d</w:t>
      </w:r>
      <w:r w:rsidR="006737B6" w:rsidRPr="00877887">
        <w:rPr>
          <w:rFonts w:ascii="Arial" w:hAnsi="Arial" w:cs="Arial"/>
          <w:color w:val="000000" w:themeColor="text1"/>
        </w:rPr>
        <w:t>elibera n. 68/2017 del 23/11/2017</w:t>
      </w:r>
      <w:r w:rsidR="00B12711" w:rsidRPr="00877887">
        <w:rPr>
          <w:rFonts w:ascii="Arial" w:hAnsi="Arial" w:cs="Arial"/>
          <w:color w:val="000000" w:themeColor="text1"/>
        </w:rPr>
        <w:t>)</w:t>
      </w:r>
    </w:p>
    <w:p w:rsidR="001C6969" w:rsidRPr="00877887" w:rsidRDefault="00515306"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A</w:t>
      </w:r>
      <w:r w:rsidR="001C6969" w:rsidRPr="00877887">
        <w:rPr>
          <w:rFonts w:ascii="Arial" w:hAnsi="Arial" w:cs="Arial"/>
          <w:color w:val="000000" w:themeColor="text1"/>
        </w:rPr>
        <w:t>deguare il sottopasso di via Carnia</w:t>
      </w:r>
      <w:r w:rsidR="00182861" w:rsidRPr="00877887">
        <w:rPr>
          <w:rFonts w:ascii="Arial" w:hAnsi="Arial" w:cs="Arial"/>
          <w:color w:val="000000" w:themeColor="text1"/>
        </w:rPr>
        <w:t xml:space="preserve"> garantendo </w:t>
      </w:r>
      <w:r w:rsidR="0087268A" w:rsidRPr="00877887">
        <w:rPr>
          <w:rFonts w:ascii="Arial" w:hAnsi="Arial" w:cs="Arial"/>
          <w:color w:val="000000" w:themeColor="text1"/>
        </w:rPr>
        <w:t>anche il transito ciclopedonale</w:t>
      </w:r>
      <w:r w:rsidR="004441C2">
        <w:rPr>
          <w:rFonts w:ascii="Arial" w:hAnsi="Arial" w:cs="Arial"/>
          <w:color w:val="000000" w:themeColor="text1"/>
        </w:rPr>
        <w:t>.</w:t>
      </w:r>
      <w:r w:rsidR="0087268A" w:rsidRPr="00877887">
        <w:rPr>
          <w:rFonts w:ascii="Arial" w:hAnsi="Arial" w:cs="Arial"/>
          <w:color w:val="000000" w:themeColor="text1"/>
        </w:rPr>
        <w:t xml:space="preserve"> </w:t>
      </w:r>
      <w:r w:rsidR="00C77BFC" w:rsidRPr="00877887">
        <w:rPr>
          <w:rFonts w:ascii="Arial" w:hAnsi="Arial" w:cs="Arial"/>
          <w:color w:val="000000" w:themeColor="text1"/>
        </w:rPr>
        <w:t xml:space="preserve">(Comune di Verona </w:t>
      </w:r>
      <w:r w:rsidR="004441C2">
        <w:rPr>
          <w:rFonts w:ascii="Arial" w:hAnsi="Arial" w:cs="Arial"/>
          <w:color w:val="000000" w:themeColor="text1"/>
        </w:rPr>
        <w:t>d</w:t>
      </w:r>
      <w:r w:rsidR="00C77BFC" w:rsidRPr="00877887">
        <w:rPr>
          <w:rFonts w:ascii="Arial" w:hAnsi="Arial" w:cs="Arial"/>
          <w:color w:val="000000" w:themeColor="text1"/>
        </w:rPr>
        <w:t>elibera n. 68/2017 del 23/11/2017)</w:t>
      </w:r>
    </w:p>
    <w:p w:rsidR="00DB633C" w:rsidRPr="00877887" w:rsidRDefault="00DB633C"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Garantire la continuità di Via </w:t>
      </w:r>
      <w:proofErr w:type="spellStart"/>
      <w:r w:rsidRPr="00877887">
        <w:rPr>
          <w:rFonts w:ascii="Arial" w:hAnsi="Arial" w:cs="Arial"/>
          <w:color w:val="000000" w:themeColor="text1"/>
        </w:rPr>
        <w:t>Cason</w:t>
      </w:r>
      <w:proofErr w:type="spellEnd"/>
      <w:r w:rsidR="006F7DD3" w:rsidRPr="00877887">
        <w:rPr>
          <w:rFonts w:ascii="Arial" w:hAnsi="Arial" w:cs="Arial"/>
          <w:color w:val="000000" w:themeColor="text1"/>
        </w:rPr>
        <w:t xml:space="preserve">, sia veicolare che </w:t>
      </w:r>
      <w:r w:rsidRPr="00877887">
        <w:rPr>
          <w:rFonts w:ascii="Arial" w:hAnsi="Arial" w:cs="Arial"/>
          <w:color w:val="000000" w:themeColor="text1"/>
        </w:rPr>
        <w:t>ciclopedonale</w:t>
      </w:r>
      <w:r w:rsidR="006F7DD3" w:rsidRPr="00877887">
        <w:rPr>
          <w:rFonts w:ascii="Arial" w:hAnsi="Arial" w:cs="Arial"/>
          <w:color w:val="000000" w:themeColor="text1"/>
        </w:rPr>
        <w:t>,</w:t>
      </w:r>
      <w:r w:rsidRPr="00877887">
        <w:rPr>
          <w:rFonts w:ascii="Arial" w:hAnsi="Arial" w:cs="Arial"/>
          <w:color w:val="000000" w:themeColor="text1"/>
        </w:rPr>
        <w:t xml:space="preserve"> studiando una soluzione alternativa </w:t>
      </w:r>
      <w:r w:rsidR="006F7DD3" w:rsidRPr="00877887">
        <w:rPr>
          <w:rFonts w:ascii="Arial" w:hAnsi="Arial" w:cs="Arial"/>
          <w:color w:val="000000" w:themeColor="text1"/>
        </w:rPr>
        <w:t>sviluppata in affiancamento nord all’infrastruttura ferroviaria</w:t>
      </w:r>
      <w:r w:rsidR="004441C2">
        <w:rPr>
          <w:rFonts w:ascii="Arial" w:hAnsi="Arial" w:cs="Arial"/>
          <w:color w:val="000000" w:themeColor="text1"/>
        </w:rPr>
        <w:t>.</w:t>
      </w:r>
      <w:r w:rsidR="006F7DD3" w:rsidRPr="00877887">
        <w:rPr>
          <w:rFonts w:ascii="Arial" w:hAnsi="Arial" w:cs="Arial"/>
          <w:color w:val="000000" w:themeColor="text1"/>
        </w:rPr>
        <w:t xml:space="preserve"> </w:t>
      </w:r>
      <w:r w:rsidRPr="00877887">
        <w:rPr>
          <w:rFonts w:ascii="Arial" w:hAnsi="Arial" w:cs="Arial"/>
          <w:color w:val="000000" w:themeColor="text1"/>
        </w:rPr>
        <w:t xml:space="preserve">(Comune di Verona </w:t>
      </w:r>
      <w:r w:rsidR="004441C2">
        <w:rPr>
          <w:rFonts w:ascii="Arial" w:hAnsi="Arial" w:cs="Arial"/>
          <w:color w:val="000000" w:themeColor="text1"/>
        </w:rPr>
        <w:t>d</w:t>
      </w:r>
      <w:r w:rsidRPr="00877887">
        <w:rPr>
          <w:rFonts w:ascii="Arial" w:hAnsi="Arial" w:cs="Arial"/>
          <w:color w:val="000000" w:themeColor="text1"/>
        </w:rPr>
        <w:t>elibera n. 68/2017 del 23/11/2017</w:t>
      </w:r>
      <w:r w:rsidR="00B12711" w:rsidRPr="00877887">
        <w:rPr>
          <w:rFonts w:ascii="Arial" w:hAnsi="Arial" w:cs="Arial"/>
          <w:color w:val="000000" w:themeColor="text1"/>
        </w:rPr>
        <w:t>)</w:t>
      </w:r>
    </w:p>
    <w:p w:rsidR="00DB633C" w:rsidRPr="00877887" w:rsidRDefault="00D070EA"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Aggiornare </w:t>
      </w:r>
      <w:r w:rsidR="00DB633C" w:rsidRPr="00877887">
        <w:rPr>
          <w:rFonts w:ascii="Arial" w:hAnsi="Arial" w:cs="Arial"/>
          <w:color w:val="000000" w:themeColor="text1"/>
        </w:rPr>
        <w:t>la rilevazione de</w:t>
      </w:r>
      <w:r w:rsidR="00F26A38" w:rsidRPr="00877887">
        <w:rPr>
          <w:rFonts w:ascii="Arial" w:hAnsi="Arial" w:cs="Arial"/>
          <w:color w:val="000000" w:themeColor="text1"/>
        </w:rPr>
        <w:t>lle interferenze anche alla lu</w:t>
      </w:r>
      <w:r w:rsidR="00DB633C" w:rsidRPr="00877887">
        <w:rPr>
          <w:rFonts w:ascii="Arial" w:hAnsi="Arial" w:cs="Arial"/>
          <w:color w:val="000000" w:themeColor="text1"/>
        </w:rPr>
        <w:t>ce di quanto comunicato da taluni gestori nel corso dell’iter di valutazione del progetto preliminare e curare, d’intesa con i medesimi, la progettazione delle relative risoluzioni</w:t>
      </w:r>
      <w:r w:rsidR="004441C2">
        <w:rPr>
          <w:rFonts w:ascii="Arial" w:hAnsi="Arial" w:cs="Arial"/>
          <w:color w:val="000000" w:themeColor="text1"/>
        </w:rPr>
        <w:t>.</w:t>
      </w:r>
      <w:r w:rsidR="00DB633C" w:rsidRPr="00877887">
        <w:rPr>
          <w:rFonts w:ascii="Arial" w:hAnsi="Arial" w:cs="Arial"/>
          <w:color w:val="000000" w:themeColor="text1"/>
        </w:rPr>
        <w:t xml:space="preserve"> (</w:t>
      </w:r>
      <w:r w:rsidRPr="00877887">
        <w:rPr>
          <w:rFonts w:ascii="Arial" w:hAnsi="Arial" w:cs="Arial"/>
          <w:color w:val="000000" w:themeColor="text1"/>
        </w:rPr>
        <w:t>C</w:t>
      </w:r>
      <w:r w:rsidR="00DB633C" w:rsidRPr="00877887">
        <w:rPr>
          <w:rFonts w:ascii="Arial" w:hAnsi="Arial" w:cs="Arial"/>
          <w:color w:val="000000" w:themeColor="text1"/>
        </w:rPr>
        <w:t xml:space="preserve">onsorzio di </w:t>
      </w:r>
      <w:r w:rsidRPr="00877887">
        <w:rPr>
          <w:rFonts w:ascii="Arial" w:hAnsi="Arial" w:cs="Arial"/>
          <w:color w:val="000000" w:themeColor="text1"/>
        </w:rPr>
        <w:t>B</w:t>
      </w:r>
      <w:r w:rsidR="00DB633C" w:rsidRPr="00877887">
        <w:rPr>
          <w:rFonts w:ascii="Arial" w:hAnsi="Arial" w:cs="Arial"/>
          <w:color w:val="000000" w:themeColor="text1"/>
        </w:rPr>
        <w:t xml:space="preserve">onifica Veronese </w:t>
      </w:r>
      <w:r w:rsidRPr="00877887">
        <w:rPr>
          <w:rFonts w:ascii="Arial" w:hAnsi="Arial" w:cs="Arial"/>
          <w:color w:val="000000" w:themeColor="text1"/>
        </w:rPr>
        <w:t xml:space="preserve">nota </w:t>
      </w:r>
      <w:proofErr w:type="spellStart"/>
      <w:r w:rsidRPr="00877887">
        <w:rPr>
          <w:rFonts w:ascii="Arial" w:hAnsi="Arial" w:cs="Arial"/>
          <w:color w:val="000000" w:themeColor="text1"/>
        </w:rPr>
        <w:t>prot</w:t>
      </w:r>
      <w:proofErr w:type="spellEnd"/>
      <w:r w:rsidRPr="00877887">
        <w:rPr>
          <w:rFonts w:ascii="Arial" w:hAnsi="Arial" w:cs="Arial"/>
          <w:color w:val="000000" w:themeColor="text1"/>
        </w:rPr>
        <w:t>. 22122 del 20/12/2016;</w:t>
      </w:r>
      <w:r w:rsidR="00DB633C" w:rsidRPr="00877887">
        <w:rPr>
          <w:rFonts w:ascii="Arial" w:hAnsi="Arial" w:cs="Arial"/>
          <w:color w:val="000000" w:themeColor="text1"/>
        </w:rPr>
        <w:t xml:space="preserve"> Wind Telecomunicazioni</w:t>
      </w:r>
      <w:r w:rsidR="00F26A38" w:rsidRPr="00877887">
        <w:rPr>
          <w:rFonts w:ascii="Arial" w:hAnsi="Arial" w:cs="Arial"/>
          <w:color w:val="000000" w:themeColor="text1"/>
        </w:rPr>
        <w:t xml:space="preserve"> nota 1628 del 21/12/2016</w:t>
      </w:r>
      <w:r w:rsidRPr="00877887">
        <w:rPr>
          <w:rFonts w:ascii="Arial" w:hAnsi="Arial" w:cs="Arial"/>
          <w:color w:val="000000" w:themeColor="text1"/>
        </w:rPr>
        <w:t>; Ministero della Difesa MO.TRA</w:t>
      </w:r>
      <w:r w:rsidR="00345AEC" w:rsidRPr="00877887">
        <w:rPr>
          <w:rFonts w:ascii="Arial" w:hAnsi="Arial" w:cs="Arial"/>
          <w:color w:val="000000" w:themeColor="text1"/>
        </w:rPr>
        <w:t>.</w:t>
      </w:r>
      <w:r w:rsidRPr="00877887">
        <w:rPr>
          <w:rFonts w:ascii="Arial" w:hAnsi="Arial" w:cs="Arial"/>
          <w:color w:val="000000" w:themeColor="text1"/>
        </w:rPr>
        <w:t xml:space="preserve"> nota </w:t>
      </w:r>
      <w:proofErr w:type="spellStart"/>
      <w:r w:rsidRPr="00877887">
        <w:rPr>
          <w:rFonts w:ascii="Arial" w:hAnsi="Arial" w:cs="Arial"/>
          <w:color w:val="000000" w:themeColor="text1"/>
        </w:rPr>
        <w:t>prot</w:t>
      </w:r>
      <w:proofErr w:type="spellEnd"/>
      <w:r w:rsidRPr="00877887">
        <w:rPr>
          <w:rFonts w:ascii="Arial" w:hAnsi="Arial" w:cs="Arial"/>
          <w:color w:val="000000" w:themeColor="text1"/>
        </w:rPr>
        <w:t>. 0087793 del 15/11/2017</w:t>
      </w:r>
      <w:r w:rsidR="004441C2">
        <w:rPr>
          <w:rFonts w:ascii="Arial" w:hAnsi="Arial" w:cs="Arial"/>
          <w:color w:val="000000" w:themeColor="text1"/>
        </w:rPr>
        <w:t>; AGSM</w:t>
      </w:r>
      <w:r w:rsidRPr="00877887">
        <w:rPr>
          <w:rFonts w:ascii="Arial" w:hAnsi="Arial" w:cs="Arial"/>
          <w:color w:val="000000" w:themeColor="text1"/>
        </w:rPr>
        <w:t xml:space="preserve"> PEC del 10.04.2017)</w:t>
      </w:r>
      <w:r w:rsidR="00DC23B9">
        <w:rPr>
          <w:rFonts w:ascii="Arial" w:hAnsi="Arial" w:cs="Arial"/>
          <w:color w:val="000000" w:themeColor="text1"/>
        </w:rPr>
        <w:t>.</w:t>
      </w:r>
    </w:p>
    <w:p w:rsidR="00B940A8" w:rsidRDefault="007B73D7"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lastRenderedPageBreak/>
        <w:t xml:space="preserve">Adeguare il progetto per la risoluzione dell'interferenza con </w:t>
      </w:r>
      <w:r w:rsidR="002070ED" w:rsidRPr="00877887">
        <w:rPr>
          <w:rFonts w:ascii="Arial" w:hAnsi="Arial" w:cs="Arial"/>
          <w:color w:val="000000" w:themeColor="text1"/>
        </w:rPr>
        <w:t>l’</w:t>
      </w:r>
      <w:r w:rsidR="002070ED">
        <w:rPr>
          <w:rFonts w:ascii="Arial" w:hAnsi="Arial" w:cs="Arial"/>
          <w:color w:val="000000" w:themeColor="text1"/>
        </w:rPr>
        <w:t>A</w:t>
      </w:r>
      <w:r w:rsidR="002070ED" w:rsidRPr="00877887">
        <w:rPr>
          <w:rFonts w:ascii="Arial" w:hAnsi="Arial" w:cs="Arial"/>
          <w:color w:val="000000" w:themeColor="text1"/>
        </w:rPr>
        <w:t xml:space="preserve">utostrada </w:t>
      </w:r>
      <w:r w:rsidRPr="00877887">
        <w:rPr>
          <w:rFonts w:ascii="Arial" w:hAnsi="Arial" w:cs="Arial"/>
          <w:color w:val="000000" w:themeColor="text1"/>
        </w:rPr>
        <w:t>A22</w:t>
      </w:r>
      <w:r w:rsidR="008B0448" w:rsidRPr="00877887">
        <w:rPr>
          <w:rFonts w:ascii="Arial" w:hAnsi="Arial" w:cs="Arial"/>
          <w:color w:val="000000" w:themeColor="text1"/>
        </w:rPr>
        <w:t>,</w:t>
      </w:r>
      <w:r w:rsidRPr="00877887">
        <w:rPr>
          <w:rFonts w:ascii="Arial" w:hAnsi="Arial" w:cs="Arial"/>
          <w:color w:val="000000" w:themeColor="text1"/>
        </w:rPr>
        <w:t xml:space="preserve"> prevedendo la realizzazione di un'unica opera per lo scavalco della linea "storica" e delle due nuove linee ferroviarie, assicurando sempre la disponibilità di due corsie per senso di marcia sull’asse autostradale e tenendo conto della necessità di allargamento della sede autostradale a tre corsie per senso di marcia. Al riguardo si dovrà provvedere, preventivamente all'inizio dei lavori, a stipulare tra RFI, Ministero delle </w:t>
      </w:r>
      <w:r w:rsidR="002A1BA2" w:rsidRPr="00877887">
        <w:rPr>
          <w:rFonts w:ascii="Arial" w:hAnsi="Arial" w:cs="Arial"/>
          <w:color w:val="000000" w:themeColor="text1"/>
        </w:rPr>
        <w:t xml:space="preserve">infrastrutture </w:t>
      </w:r>
      <w:r w:rsidRPr="00877887">
        <w:rPr>
          <w:rFonts w:ascii="Arial" w:hAnsi="Arial" w:cs="Arial"/>
          <w:color w:val="000000" w:themeColor="text1"/>
        </w:rPr>
        <w:t xml:space="preserve">e dei </w:t>
      </w:r>
      <w:r w:rsidR="002A1BA2" w:rsidRPr="00877887">
        <w:rPr>
          <w:rFonts w:ascii="Arial" w:hAnsi="Arial" w:cs="Arial"/>
          <w:color w:val="000000" w:themeColor="text1"/>
        </w:rPr>
        <w:t xml:space="preserve">trasporti </w:t>
      </w:r>
      <w:r w:rsidRPr="00877887">
        <w:rPr>
          <w:rFonts w:ascii="Arial" w:hAnsi="Arial" w:cs="Arial"/>
          <w:color w:val="000000" w:themeColor="text1"/>
        </w:rPr>
        <w:t xml:space="preserve">– </w:t>
      </w:r>
      <w:r w:rsidR="002A1BA2" w:rsidRPr="00877887">
        <w:rPr>
          <w:rFonts w:ascii="Arial" w:hAnsi="Arial" w:cs="Arial"/>
          <w:color w:val="000000" w:themeColor="text1"/>
        </w:rPr>
        <w:t xml:space="preserve">Direzione generale </w:t>
      </w:r>
      <w:r w:rsidRPr="00877887">
        <w:rPr>
          <w:rFonts w:ascii="Arial" w:hAnsi="Arial" w:cs="Arial"/>
          <w:color w:val="000000" w:themeColor="text1"/>
        </w:rPr>
        <w:t xml:space="preserve">per la </w:t>
      </w:r>
      <w:r w:rsidR="002A1BA2" w:rsidRPr="00877887">
        <w:rPr>
          <w:rFonts w:ascii="Arial" w:hAnsi="Arial" w:cs="Arial"/>
          <w:color w:val="000000" w:themeColor="text1"/>
        </w:rPr>
        <w:t xml:space="preserve">vigilanza </w:t>
      </w:r>
      <w:r w:rsidRPr="00877887">
        <w:rPr>
          <w:rFonts w:ascii="Arial" w:hAnsi="Arial" w:cs="Arial"/>
          <w:color w:val="000000" w:themeColor="text1"/>
        </w:rPr>
        <w:t xml:space="preserve">sulle </w:t>
      </w:r>
      <w:r w:rsidR="002A1BA2" w:rsidRPr="00877887">
        <w:rPr>
          <w:rFonts w:ascii="Arial" w:hAnsi="Arial" w:cs="Arial"/>
          <w:color w:val="000000" w:themeColor="text1"/>
        </w:rPr>
        <w:t xml:space="preserve">concessionarie autostradali </w:t>
      </w:r>
      <w:r w:rsidRPr="00877887">
        <w:rPr>
          <w:rFonts w:ascii="Arial" w:hAnsi="Arial" w:cs="Arial"/>
          <w:color w:val="000000" w:themeColor="text1"/>
        </w:rPr>
        <w:t>– e concessionaria autostradale un apposito atto convenzionale</w:t>
      </w:r>
      <w:r w:rsidR="002A1BA2" w:rsidRPr="00877887">
        <w:rPr>
          <w:rFonts w:ascii="Arial" w:hAnsi="Arial" w:cs="Arial"/>
          <w:color w:val="000000" w:themeColor="text1"/>
        </w:rPr>
        <w:t>.</w:t>
      </w:r>
      <w:r w:rsidR="004441C2">
        <w:rPr>
          <w:rFonts w:ascii="Arial" w:hAnsi="Arial" w:cs="Arial"/>
          <w:color w:val="000000" w:themeColor="text1"/>
        </w:rPr>
        <w:t xml:space="preserve"> </w:t>
      </w:r>
      <w:r w:rsidRPr="00877887">
        <w:rPr>
          <w:rFonts w:ascii="Arial" w:hAnsi="Arial" w:cs="Arial"/>
          <w:color w:val="000000" w:themeColor="text1"/>
        </w:rPr>
        <w:t>(</w:t>
      </w:r>
      <w:r w:rsidR="004441C2">
        <w:rPr>
          <w:rFonts w:ascii="Arial" w:hAnsi="Arial" w:cs="Arial"/>
          <w:color w:val="000000" w:themeColor="text1"/>
        </w:rPr>
        <w:t>Ministero delle infrastrutture – Direzione generale</w:t>
      </w:r>
      <w:r w:rsidRPr="00877887">
        <w:rPr>
          <w:rFonts w:ascii="Arial" w:hAnsi="Arial" w:cs="Arial"/>
          <w:color w:val="000000" w:themeColor="text1"/>
        </w:rPr>
        <w:t xml:space="preserve"> per la </w:t>
      </w:r>
      <w:r w:rsidR="004441C2">
        <w:rPr>
          <w:rFonts w:ascii="Arial" w:hAnsi="Arial" w:cs="Arial"/>
          <w:color w:val="000000" w:themeColor="text1"/>
        </w:rPr>
        <w:t>v</w:t>
      </w:r>
      <w:r w:rsidRPr="00877887">
        <w:rPr>
          <w:rFonts w:ascii="Arial" w:hAnsi="Arial" w:cs="Arial"/>
          <w:color w:val="000000" w:themeColor="text1"/>
        </w:rPr>
        <w:t xml:space="preserve">igilanza delle </w:t>
      </w:r>
      <w:r w:rsidR="004441C2">
        <w:rPr>
          <w:rFonts w:ascii="Arial" w:hAnsi="Arial" w:cs="Arial"/>
          <w:color w:val="000000" w:themeColor="text1"/>
        </w:rPr>
        <w:t>c</w:t>
      </w:r>
      <w:r w:rsidRPr="00877887">
        <w:rPr>
          <w:rFonts w:ascii="Arial" w:hAnsi="Arial" w:cs="Arial"/>
          <w:color w:val="000000" w:themeColor="text1"/>
        </w:rPr>
        <w:t xml:space="preserve">oncessioni </w:t>
      </w:r>
      <w:r w:rsidR="004441C2">
        <w:rPr>
          <w:rFonts w:ascii="Arial" w:hAnsi="Arial" w:cs="Arial"/>
          <w:color w:val="000000" w:themeColor="text1"/>
        </w:rPr>
        <w:t>autostradali</w:t>
      </w:r>
      <w:r w:rsidRPr="00877887">
        <w:rPr>
          <w:rFonts w:ascii="Arial" w:hAnsi="Arial" w:cs="Arial"/>
          <w:color w:val="000000" w:themeColor="text1"/>
        </w:rPr>
        <w:t xml:space="preserve"> nota </w:t>
      </w:r>
      <w:proofErr w:type="spellStart"/>
      <w:r w:rsidRPr="00877887">
        <w:rPr>
          <w:rFonts w:ascii="Arial" w:hAnsi="Arial" w:cs="Arial"/>
          <w:color w:val="000000" w:themeColor="text1"/>
        </w:rPr>
        <w:t>prot</w:t>
      </w:r>
      <w:proofErr w:type="spellEnd"/>
      <w:r w:rsidRPr="00877887">
        <w:rPr>
          <w:rFonts w:ascii="Arial" w:hAnsi="Arial" w:cs="Arial"/>
          <w:color w:val="000000" w:themeColor="text1"/>
        </w:rPr>
        <w:t xml:space="preserve">. 4664 del 16/03/2017; Autostrada del Brennero S.P.A. note </w:t>
      </w:r>
      <w:proofErr w:type="spellStart"/>
      <w:r w:rsidRPr="00877887">
        <w:rPr>
          <w:rFonts w:ascii="Arial" w:hAnsi="Arial" w:cs="Arial"/>
          <w:color w:val="000000" w:themeColor="text1"/>
        </w:rPr>
        <w:t>prot</w:t>
      </w:r>
      <w:proofErr w:type="spellEnd"/>
      <w:r w:rsidRPr="00877887">
        <w:rPr>
          <w:rFonts w:ascii="Arial" w:hAnsi="Arial" w:cs="Arial"/>
          <w:color w:val="000000" w:themeColor="text1"/>
        </w:rPr>
        <w:t xml:space="preserve">. DTG/31635 del 12/12/2016 e </w:t>
      </w:r>
      <w:proofErr w:type="spellStart"/>
      <w:r w:rsidRPr="00877887">
        <w:rPr>
          <w:rFonts w:ascii="Arial" w:hAnsi="Arial" w:cs="Arial"/>
          <w:color w:val="000000" w:themeColor="text1"/>
        </w:rPr>
        <w:t>prot</w:t>
      </w:r>
      <w:proofErr w:type="spellEnd"/>
      <w:r w:rsidRPr="00877887">
        <w:rPr>
          <w:rFonts w:ascii="Arial" w:hAnsi="Arial" w:cs="Arial"/>
          <w:color w:val="000000" w:themeColor="text1"/>
        </w:rPr>
        <w:t>. DTG/2959 del 31/01/2017)</w:t>
      </w:r>
      <w:r w:rsidR="00DC23B9">
        <w:rPr>
          <w:rFonts w:ascii="Arial" w:hAnsi="Arial" w:cs="Arial"/>
          <w:color w:val="000000" w:themeColor="text1"/>
        </w:rPr>
        <w:t>.</w:t>
      </w:r>
    </w:p>
    <w:p w:rsidR="00D136B9" w:rsidRPr="00877887" w:rsidRDefault="00D136B9" w:rsidP="002070ED">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D136B9">
        <w:rPr>
          <w:rFonts w:ascii="Arial" w:hAnsi="Arial" w:cs="Arial"/>
          <w:color w:val="000000" w:themeColor="text1"/>
        </w:rPr>
        <w:t>All'esito dei risultati di questa fase di indagini e dell'emersione di eventuali elementi archeologicamente significativi, questo Ufficio valuterà possibili ulteriori approfondimenti da svolgere nelle successive fasi progettuali</w:t>
      </w:r>
      <w:r>
        <w:rPr>
          <w:rFonts w:ascii="Arial" w:hAnsi="Arial" w:cs="Arial"/>
          <w:color w:val="000000" w:themeColor="text1"/>
        </w:rPr>
        <w:t xml:space="preserve">. </w:t>
      </w:r>
      <w:r w:rsidRPr="00877887">
        <w:rPr>
          <w:rFonts w:ascii="Arial" w:hAnsi="Arial" w:cs="Arial"/>
          <w:color w:val="000000" w:themeColor="text1"/>
        </w:rPr>
        <w:t>(Ministero per i Beni e le A</w:t>
      </w:r>
      <w:r>
        <w:rPr>
          <w:rFonts w:ascii="Arial" w:hAnsi="Arial" w:cs="Arial"/>
          <w:color w:val="000000" w:themeColor="text1"/>
        </w:rPr>
        <w:t>ttività Culturali e del Turismo</w:t>
      </w:r>
      <w:r w:rsidRPr="00877887">
        <w:rPr>
          <w:rFonts w:ascii="Arial" w:hAnsi="Arial" w:cs="Arial"/>
          <w:color w:val="000000" w:themeColor="text1"/>
        </w:rPr>
        <w:t xml:space="preserve"> nota </w:t>
      </w:r>
      <w:proofErr w:type="spellStart"/>
      <w:r w:rsidRPr="00877887">
        <w:rPr>
          <w:rFonts w:ascii="Arial" w:hAnsi="Arial" w:cs="Arial"/>
          <w:color w:val="000000" w:themeColor="text1"/>
        </w:rPr>
        <w:t>prot</w:t>
      </w:r>
      <w:proofErr w:type="spellEnd"/>
      <w:r w:rsidRPr="00877887">
        <w:rPr>
          <w:rFonts w:ascii="Arial" w:hAnsi="Arial" w:cs="Arial"/>
          <w:color w:val="000000" w:themeColor="text1"/>
        </w:rPr>
        <w:t>. UDCM 0001909 del 22/01/2018)</w:t>
      </w:r>
      <w:r w:rsidR="00DC23B9">
        <w:rPr>
          <w:rFonts w:ascii="Arial" w:hAnsi="Arial" w:cs="Arial"/>
          <w:color w:val="000000" w:themeColor="text1"/>
        </w:rPr>
        <w:t>.</w:t>
      </w:r>
    </w:p>
    <w:p w:rsidR="003204B2" w:rsidRPr="00877887" w:rsidRDefault="003204B2" w:rsidP="00FD588A">
      <w:pPr>
        <w:pStyle w:val="Titolo2"/>
        <w:spacing w:before="240" w:after="120" w:line="240" w:lineRule="auto"/>
        <w:rPr>
          <w:rFonts w:ascii="Arial" w:eastAsiaTheme="minorEastAsia" w:hAnsi="Arial" w:cs="Arial"/>
          <w:color w:val="auto"/>
          <w:sz w:val="22"/>
          <w:szCs w:val="22"/>
        </w:rPr>
      </w:pPr>
      <w:r w:rsidRPr="00877887">
        <w:rPr>
          <w:rFonts w:ascii="Arial" w:eastAsiaTheme="minorEastAsia" w:hAnsi="Arial" w:cs="Arial"/>
          <w:color w:val="auto"/>
          <w:sz w:val="22"/>
          <w:szCs w:val="22"/>
        </w:rPr>
        <w:t>P</w:t>
      </w:r>
      <w:r w:rsidR="00296B55" w:rsidRPr="00877887">
        <w:rPr>
          <w:rFonts w:ascii="Arial" w:eastAsiaTheme="minorEastAsia" w:hAnsi="Arial" w:cs="Arial"/>
          <w:color w:val="auto"/>
          <w:sz w:val="22"/>
          <w:szCs w:val="22"/>
        </w:rPr>
        <w:t>IA</w:t>
      </w:r>
      <w:r w:rsidRPr="00877887">
        <w:rPr>
          <w:rFonts w:ascii="Arial" w:eastAsiaTheme="minorEastAsia" w:hAnsi="Arial" w:cs="Arial"/>
          <w:color w:val="auto"/>
          <w:sz w:val="22"/>
          <w:szCs w:val="22"/>
        </w:rPr>
        <w:t>NO DI MONITORAGGIO</w:t>
      </w:r>
    </w:p>
    <w:p w:rsidR="00296B55" w:rsidRPr="002070ED" w:rsidRDefault="003204B2" w:rsidP="00FC6BC2">
      <w:pPr>
        <w:pStyle w:val="Paragrafoelenco"/>
        <w:numPr>
          <w:ilvl w:val="0"/>
          <w:numId w:val="39"/>
        </w:numPr>
        <w:spacing w:before="120" w:after="120" w:line="240" w:lineRule="auto"/>
        <w:ind w:left="567" w:hanging="567"/>
        <w:contextualSpacing w:val="0"/>
        <w:jc w:val="both"/>
        <w:rPr>
          <w:rFonts w:ascii="Arial" w:hAnsi="Arial" w:cs="Arial"/>
          <w:color w:val="000000" w:themeColor="text1"/>
        </w:rPr>
      </w:pPr>
      <w:r w:rsidRPr="002070ED">
        <w:rPr>
          <w:rFonts w:ascii="Arial" w:hAnsi="Arial" w:cs="Arial"/>
          <w:color w:val="000000" w:themeColor="text1"/>
        </w:rPr>
        <w:t>Prima dell’avvio dei cantieri</w:t>
      </w:r>
      <w:r w:rsidR="002A1BA2" w:rsidRPr="002070ED">
        <w:rPr>
          <w:rFonts w:ascii="Arial" w:hAnsi="Arial" w:cs="Arial"/>
          <w:color w:val="000000" w:themeColor="text1"/>
        </w:rPr>
        <w:t>,</w:t>
      </w:r>
      <w:r w:rsidRPr="002070ED">
        <w:rPr>
          <w:rFonts w:ascii="Arial" w:hAnsi="Arial" w:cs="Arial"/>
          <w:color w:val="000000" w:themeColor="text1"/>
        </w:rPr>
        <w:t xml:space="preserve"> procedere all’effettuazione di apposite campagne di monitoraggio delle polveri prodotte dalle attività di cantiere (piste etc.) in fase </w:t>
      </w:r>
      <w:r w:rsidRPr="002070ED">
        <w:rPr>
          <w:rFonts w:ascii="Arial" w:hAnsi="Arial" w:cs="Arial"/>
          <w:i/>
          <w:color w:val="000000" w:themeColor="text1"/>
        </w:rPr>
        <w:t xml:space="preserve">ante </w:t>
      </w:r>
      <w:proofErr w:type="spellStart"/>
      <w:r w:rsidRPr="002070ED">
        <w:rPr>
          <w:rFonts w:ascii="Arial" w:hAnsi="Arial" w:cs="Arial"/>
          <w:i/>
          <w:color w:val="000000" w:themeColor="text1"/>
        </w:rPr>
        <w:t>operam</w:t>
      </w:r>
      <w:proofErr w:type="spellEnd"/>
      <w:r w:rsidRPr="002070ED">
        <w:rPr>
          <w:rFonts w:ascii="Arial" w:hAnsi="Arial" w:cs="Arial"/>
          <w:color w:val="000000" w:themeColor="text1"/>
        </w:rPr>
        <w:t>, di durata pari a 30 giorni</w:t>
      </w:r>
      <w:r w:rsidR="002A1BA2" w:rsidRPr="002070ED">
        <w:rPr>
          <w:rFonts w:ascii="Arial" w:hAnsi="Arial" w:cs="Arial"/>
          <w:color w:val="000000" w:themeColor="text1"/>
        </w:rPr>
        <w:t>,</w:t>
      </w:r>
      <w:r w:rsidRPr="002070ED">
        <w:rPr>
          <w:rFonts w:ascii="Arial" w:hAnsi="Arial" w:cs="Arial"/>
          <w:color w:val="000000" w:themeColor="text1"/>
        </w:rPr>
        <w:t xml:space="preserve"> in accordo con ARPA</w:t>
      </w:r>
      <w:r w:rsidR="002A1BA2" w:rsidRPr="002070ED">
        <w:rPr>
          <w:rFonts w:ascii="Arial" w:hAnsi="Arial" w:cs="Arial"/>
          <w:color w:val="000000" w:themeColor="text1"/>
        </w:rPr>
        <w:t xml:space="preserve"> </w:t>
      </w:r>
      <w:r w:rsidRPr="002070ED">
        <w:rPr>
          <w:rFonts w:ascii="Arial" w:hAnsi="Arial" w:cs="Arial"/>
          <w:color w:val="000000" w:themeColor="text1"/>
        </w:rPr>
        <w:t>V</w:t>
      </w:r>
      <w:r w:rsidR="002A1BA2" w:rsidRPr="002070ED">
        <w:rPr>
          <w:rFonts w:ascii="Arial" w:hAnsi="Arial" w:cs="Arial"/>
          <w:color w:val="000000" w:themeColor="text1"/>
        </w:rPr>
        <w:t>eneto</w:t>
      </w:r>
      <w:r w:rsidRPr="002070ED">
        <w:rPr>
          <w:rFonts w:ascii="Arial" w:hAnsi="Arial" w:cs="Arial"/>
          <w:color w:val="000000" w:themeColor="text1"/>
        </w:rPr>
        <w:t>, dettagliando il coordinamento con essa sia sulle modalità di esecuzione dei controlli in corso d’opera che di interscambio dei risultati s</w:t>
      </w:r>
      <w:r w:rsidR="00296B55" w:rsidRPr="002070ED">
        <w:rPr>
          <w:rFonts w:ascii="Arial" w:hAnsi="Arial" w:cs="Arial"/>
          <w:color w:val="000000" w:themeColor="text1"/>
        </w:rPr>
        <w:t xml:space="preserve">ulle caratterizzazioni eseguite. </w:t>
      </w:r>
      <w:r w:rsidRPr="002070ED">
        <w:rPr>
          <w:rFonts w:ascii="Arial" w:hAnsi="Arial" w:cs="Arial"/>
          <w:color w:val="000000" w:themeColor="text1"/>
        </w:rPr>
        <w:t>In merito alle precauzioni generali da attuare per ridurre la produzione e il sollevamento delle polveri, si pres</w:t>
      </w:r>
      <w:r w:rsidR="00B12711" w:rsidRPr="002070ED">
        <w:rPr>
          <w:rFonts w:ascii="Arial" w:hAnsi="Arial" w:cs="Arial"/>
          <w:color w:val="000000" w:themeColor="text1"/>
        </w:rPr>
        <w:t>crive quanto segue:</w:t>
      </w:r>
    </w:p>
    <w:p w:rsidR="00296B55" w:rsidRPr="00877887" w:rsidRDefault="003204B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bagnatura periodica delle aree di movimentazione materiale e dei cumuli;</w:t>
      </w:r>
    </w:p>
    <w:p w:rsidR="003204B2" w:rsidRPr="00877887" w:rsidRDefault="003204B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bagnatura periodica delle piste di cantiere, in funzione delle condizioni operative e meteorologiche;</w:t>
      </w:r>
    </w:p>
    <w:p w:rsidR="003204B2" w:rsidRPr="00877887" w:rsidRDefault="003204B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pulizia periodica delle strade pubbliche interessate dalla viabilità di cantiere</w:t>
      </w:r>
      <w:r w:rsidR="002A1BA2" w:rsidRPr="00877887">
        <w:rPr>
          <w:rFonts w:ascii="Arial" w:hAnsi="Arial" w:cs="Arial"/>
          <w:color w:val="000000" w:themeColor="text1"/>
        </w:rPr>
        <w:t>,</w:t>
      </w:r>
      <w:r w:rsidRPr="00877887">
        <w:rPr>
          <w:rFonts w:ascii="Arial" w:hAnsi="Arial" w:cs="Arial"/>
          <w:color w:val="000000" w:themeColor="text1"/>
        </w:rPr>
        <w:t xml:space="preserve"> da valutare in accordo con le Amministrazioni locali;</w:t>
      </w:r>
    </w:p>
    <w:p w:rsidR="003204B2" w:rsidRPr="00877887" w:rsidRDefault="003204B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copertura dei mezzi pesanti adibiti al trasporto di inerti;</w:t>
      </w:r>
    </w:p>
    <w:p w:rsidR="003204B2" w:rsidRPr="00877887" w:rsidRDefault="003204B2" w:rsidP="00FD588A">
      <w:pPr>
        <w:pStyle w:val="Paragrafoelenco"/>
        <w:numPr>
          <w:ilvl w:val="1"/>
          <w:numId w:val="38"/>
        </w:numPr>
        <w:spacing w:before="120" w:after="120" w:line="240" w:lineRule="auto"/>
        <w:ind w:left="992" w:hanging="425"/>
        <w:contextualSpacing w:val="0"/>
        <w:jc w:val="both"/>
        <w:rPr>
          <w:rFonts w:ascii="Arial" w:hAnsi="Arial" w:cs="Arial"/>
          <w:color w:val="000000" w:themeColor="text1"/>
        </w:rPr>
      </w:pPr>
      <w:r w:rsidRPr="00877887">
        <w:rPr>
          <w:rFonts w:ascii="Arial" w:hAnsi="Arial" w:cs="Arial"/>
          <w:color w:val="000000" w:themeColor="text1"/>
        </w:rPr>
        <w:t>limitazione della velocità dei mezzi all’interno dei cantieri, che non dovrà superare i 30 km/h;</w:t>
      </w:r>
    </w:p>
    <w:p w:rsidR="003204B2" w:rsidRPr="00877887" w:rsidRDefault="003204B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lavaggio delle ruote dei mezzi in uscita dal cantiere;</w:t>
      </w:r>
    </w:p>
    <w:p w:rsidR="003204B2" w:rsidRPr="00877887" w:rsidRDefault="003204B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installazione di dispositivi anti particolato sui mezzi operanti all’interno del cantiere e uso di veicoli omologati Euro 4/ Stage IIIB;</w:t>
      </w:r>
    </w:p>
    <w:p w:rsidR="003204B2" w:rsidRPr="00877887" w:rsidRDefault="002A1BA2" w:rsidP="001E495E">
      <w:pPr>
        <w:pStyle w:val="Paragrafoelenco"/>
        <w:numPr>
          <w:ilvl w:val="1"/>
          <w:numId w:val="38"/>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 xml:space="preserve">informazione </w:t>
      </w:r>
      <w:r w:rsidR="003204B2" w:rsidRPr="00877887">
        <w:rPr>
          <w:rFonts w:ascii="Arial" w:hAnsi="Arial" w:cs="Arial"/>
          <w:color w:val="000000" w:themeColor="text1"/>
        </w:rPr>
        <w:t>e formazione delle maestranze sulle prescrizioni impartite</w:t>
      </w:r>
      <w:r w:rsidRPr="00877887">
        <w:rPr>
          <w:rFonts w:ascii="Arial" w:hAnsi="Arial" w:cs="Arial"/>
          <w:color w:val="000000" w:themeColor="text1"/>
        </w:rPr>
        <w:t>,</w:t>
      </w:r>
      <w:r w:rsidR="003204B2" w:rsidRPr="00877887">
        <w:rPr>
          <w:rFonts w:ascii="Arial" w:hAnsi="Arial" w:cs="Arial"/>
          <w:color w:val="000000" w:themeColor="text1"/>
        </w:rPr>
        <w:t xml:space="preserve"> al fine dì ridurre al minimo le dispersioni di polveri.</w:t>
      </w:r>
    </w:p>
    <w:p w:rsidR="003204B2" w:rsidRPr="00877887" w:rsidRDefault="003204B2" w:rsidP="002070ED">
      <w:pPr>
        <w:pStyle w:val="Paragrafoelenco"/>
        <w:spacing w:before="120" w:after="120" w:line="240" w:lineRule="auto"/>
        <w:ind w:left="567"/>
        <w:contextualSpacing w:val="0"/>
        <w:jc w:val="both"/>
        <w:rPr>
          <w:rFonts w:ascii="Arial" w:hAnsi="Arial" w:cs="Arial"/>
          <w:color w:val="000000" w:themeColor="text1"/>
        </w:rPr>
      </w:pPr>
      <w:r w:rsidRPr="00877887">
        <w:rPr>
          <w:rFonts w:ascii="Arial" w:hAnsi="Arial" w:cs="Arial"/>
          <w:color w:val="000000" w:themeColor="text1"/>
        </w:rPr>
        <w:t>Tale monitoraggio dovrà essere esteso alla fase del corso d’opera</w:t>
      </w:r>
      <w:r w:rsidR="002A1BA2" w:rsidRPr="00877887">
        <w:rPr>
          <w:rFonts w:ascii="Arial" w:hAnsi="Arial" w:cs="Arial"/>
          <w:color w:val="000000" w:themeColor="text1"/>
        </w:rPr>
        <w:t>,</w:t>
      </w:r>
      <w:r w:rsidRPr="00877887">
        <w:rPr>
          <w:rFonts w:ascii="Arial" w:hAnsi="Arial" w:cs="Arial"/>
          <w:color w:val="000000" w:themeColor="text1"/>
        </w:rPr>
        <w:t xml:space="preserve"> con frequenza trimestrale su tutti i punti monitorati in concomitanza alle attività più importanti dal punto di vista di emissione delle polveri nonché alla fase </w:t>
      </w:r>
      <w:r w:rsidRPr="002070ED">
        <w:rPr>
          <w:rFonts w:ascii="Arial" w:hAnsi="Arial" w:cs="Arial"/>
          <w:i/>
          <w:color w:val="000000" w:themeColor="text1"/>
        </w:rPr>
        <w:t xml:space="preserve">post </w:t>
      </w:r>
      <w:proofErr w:type="spellStart"/>
      <w:r w:rsidRPr="002070ED">
        <w:rPr>
          <w:rFonts w:ascii="Arial" w:hAnsi="Arial" w:cs="Arial"/>
          <w:i/>
          <w:color w:val="000000" w:themeColor="text1"/>
        </w:rPr>
        <w:t>operam</w:t>
      </w:r>
      <w:proofErr w:type="spellEnd"/>
      <w:r w:rsidRPr="00877887">
        <w:rPr>
          <w:rFonts w:ascii="Arial" w:hAnsi="Arial" w:cs="Arial"/>
          <w:color w:val="000000" w:themeColor="text1"/>
        </w:rPr>
        <w:t>–di esercizio</w:t>
      </w:r>
      <w:r w:rsidR="002A1BA2" w:rsidRPr="00877887">
        <w:rPr>
          <w:rFonts w:ascii="Arial" w:hAnsi="Arial" w:cs="Arial"/>
          <w:color w:val="000000" w:themeColor="text1"/>
        </w:rPr>
        <w:t>,</w:t>
      </w:r>
      <w:r w:rsidRPr="00877887">
        <w:rPr>
          <w:rFonts w:ascii="Arial" w:hAnsi="Arial" w:cs="Arial"/>
          <w:color w:val="000000" w:themeColor="text1"/>
        </w:rPr>
        <w:t xml:space="preserve"> per una durata di 30 giorni ed eseguita in accordo con ARPA</w:t>
      </w:r>
      <w:r w:rsidR="002A1BA2" w:rsidRPr="00877887">
        <w:rPr>
          <w:rFonts w:ascii="Arial" w:hAnsi="Arial" w:cs="Arial"/>
          <w:color w:val="000000" w:themeColor="text1"/>
        </w:rPr>
        <w:t xml:space="preserve"> </w:t>
      </w:r>
      <w:r w:rsidRPr="00877887">
        <w:rPr>
          <w:rFonts w:ascii="Arial" w:hAnsi="Arial" w:cs="Arial"/>
          <w:color w:val="000000" w:themeColor="text1"/>
        </w:rPr>
        <w:t>V</w:t>
      </w:r>
      <w:r w:rsidR="002A1BA2" w:rsidRPr="00877887">
        <w:rPr>
          <w:rFonts w:ascii="Arial" w:hAnsi="Arial" w:cs="Arial"/>
          <w:color w:val="000000" w:themeColor="text1"/>
        </w:rPr>
        <w:t>eneto.</w:t>
      </w:r>
      <w:r w:rsidR="004441C2">
        <w:rPr>
          <w:rFonts w:ascii="Arial" w:hAnsi="Arial" w:cs="Arial"/>
          <w:color w:val="000000" w:themeColor="text1"/>
        </w:rPr>
        <w:t xml:space="preserve"> </w:t>
      </w:r>
      <w:r w:rsidRPr="00877887">
        <w:rPr>
          <w:rFonts w:ascii="Arial" w:hAnsi="Arial" w:cs="Arial"/>
          <w:color w:val="000000" w:themeColor="text1"/>
        </w:rPr>
        <w:t>(CTV</w:t>
      </w:r>
      <w:r w:rsidR="004441C2">
        <w:rPr>
          <w:rFonts w:ascii="Arial" w:hAnsi="Arial" w:cs="Arial"/>
          <w:color w:val="000000" w:themeColor="text1"/>
        </w:rPr>
        <w:t>I</w:t>
      </w:r>
      <w:r w:rsidRPr="00877887">
        <w:rPr>
          <w:rFonts w:ascii="Arial" w:hAnsi="Arial" w:cs="Arial"/>
          <w:color w:val="000000" w:themeColor="text1"/>
        </w:rPr>
        <w:t>A n. 2543 del 27/10/2017</w:t>
      </w:r>
      <w:r w:rsidR="00C2672C" w:rsidRPr="00877887">
        <w:rPr>
          <w:rFonts w:ascii="Arial" w:hAnsi="Arial" w:cs="Arial"/>
          <w:color w:val="000000" w:themeColor="text1"/>
        </w:rPr>
        <w:t xml:space="preserve">; Regione </w:t>
      </w:r>
      <w:r w:rsidR="004441C2">
        <w:rPr>
          <w:rFonts w:ascii="Arial" w:hAnsi="Arial" w:cs="Arial"/>
          <w:color w:val="000000" w:themeColor="text1"/>
        </w:rPr>
        <w:t xml:space="preserve">del </w:t>
      </w:r>
      <w:r w:rsidR="00C2672C" w:rsidRPr="00877887">
        <w:rPr>
          <w:rFonts w:ascii="Arial" w:hAnsi="Arial" w:cs="Arial"/>
          <w:color w:val="000000" w:themeColor="text1"/>
        </w:rPr>
        <w:t>Veneto DGR n. 1835/2017</w:t>
      </w:r>
      <w:r w:rsidRPr="00877887">
        <w:rPr>
          <w:rFonts w:ascii="Arial" w:hAnsi="Arial" w:cs="Arial"/>
          <w:color w:val="000000" w:themeColor="text1"/>
        </w:rPr>
        <w:t>)</w:t>
      </w:r>
      <w:r w:rsidR="00DC23B9">
        <w:rPr>
          <w:rFonts w:ascii="Arial" w:hAnsi="Arial" w:cs="Arial"/>
          <w:color w:val="000000" w:themeColor="text1"/>
        </w:rPr>
        <w:t>.</w:t>
      </w:r>
    </w:p>
    <w:p w:rsidR="003204B2" w:rsidRPr="00877887" w:rsidRDefault="00515306" w:rsidP="00FC6BC2">
      <w:pPr>
        <w:pStyle w:val="Paragrafoelenco"/>
        <w:numPr>
          <w:ilvl w:val="0"/>
          <w:numId w:val="39"/>
        </w:numPr>
        <w:spacing w:before="120" w:after="120" w:line="240" w:lineRule="auto"/>
        <w:ind w:left="567" w:hanging="501"/>
        <w:contextualSpacing w:val="0"/>
        <w:jc w:val="both"/>
        <w:rPr>
          <w:rFonts w:ascii="Arial" w:hAnsi="Arial" w:cs="Arial"/>
          <w:color w:val="000000" w:themeColor="text1"/>
        </w:rPr>
      </w:pPr>
      <w:r w:rsidRPr="00877887">
        <w:rPr>
          <w:rFonts w:ascii="Arial" w:hAnsi="Arial" w:cs="Arial"/>
          <w:color w:val="000000" w:themeColor="text1"/>
        </w:rPr>
        <w:lastRenderedPageBreak/>
        <w:t>I</w:t>
      </w:r>
      <w:r w:rsidR="003204B2" w:rsidRPr="00877887">
        <w:rPr>
          <w:rFonts w:ascii="Arial" w:hAnsi="Arial" w:cs="Arial"/>
          <w:color w:val="000000" w:themeColor="text1"/>
        </w:rPr>
        <w:t xml:space="preserve">nserire nel </w:t>
      </w:r>
      <w:r w:rsidR="002A1BA2" w:rsidRPr="00877887">
        <w:rPr>
          <w:rFonts w:ascii="Arial" w:hAnsi="Arial" w:cs="Arial"/>
          <w:color w:val="000000" w:themeColor="text1"/>
        </w:rPr>
        <w:t>Piano di monitoraggio ambientale (</w:t>
      </w:r>
      <w:r w:rsidR="003204B2" w:rsidRPr="00877887">
        <w:rPr>
          <w:rFonts w:ascii="Arial" w:hAnsi="Arial" w:cs="Arial"/>
          <w:color w:val="000000" w:themeColor="text1"/>
        </w:rPr>
        <w:t>PMA</w:t>
      </w:r>
      <w:r w:rsidR="002A1BA2" w:rsidRPr="00877887">
        <w:rPr>
          <w:rFonts w:ascii="Arial" w:hAnsi="Arial" w:cs="Arial"/>
          <w:color w:val="000000" w:themeColor="text1"/>
        </w:rPr>
        <w:t>)</w:t>
      </w:r>
      <w:r w:rsidR="003204B2" w:rsidRPr="00877887">
        <w:rPr>
          <w:rFonts w:ascii="Arial" w:hAnsi="Arial" w:cs="Arial"/>
          <w:color w:val="000000" w:themeColor="text1"/>
        </w:rPr>
        <w:t xml:space="preserve"> il monitoraggio della componente radiazioni non ionizzanti</w:t>
      </w:r>
      <w:r w:rsidR="002A1BA2" w:rsidRPr="00877887">
        <w:rPr>
          <w:rFonts w:ascii="Arial" w:hAnsi="Arial" w:cs="Arial"/>
          <w:color w:val="000000" w:themeColor="text1"/>
        </w:rPr>
        <w:t>,</w:t>
      </w:r>
      <w:r w:rsidR="003204B2" w:rsidRPr="00877887">
        <w:rPr>
          <w:rFonts w:ascii="Arial" w:hAnsi="Arial" w:cs="Arial"/>
          <w:color w:val="000000" w:themeColor="text1"/>
        </w:rPr>
        <w:t xml:space="preserve"> in cui prevedere dei punti di monitoraggio </w:t>
      </w:r>
      <w:r w:rsidR="003204B2" w:rsidRPr="00D873F9">
        <w:rPr>
          <w:rFonts w:ascii="Arial" w:hAnsi="Arial" w:cs="Arial"/>
          <w:i/>
          <w:color w:val="000000" w:themeColor="text1"/>
        </w:rPr>
        <w:t xml:space="preserve">post </w:t>
      </w:r>
      <w:proofErr w:type="spellStart"/>
      <w:r w:rsidR="003204B2" w:rsidRPr="00D873F9">
        <w:rPr>
          <w:rFonts w:ascii="Arial" w:hAnsi="Arial" w:cs="Arial"/>
          <w:i/>
          <w:color w:val="000000" w:themeColor="text1"/>
        </w:rPr>
        <w:t>operam</w:t>
      </w:r>
      <w:proofErr w:type="spellEnd"/>
      <w:r w:rsidR="003204B2" w:rsidRPr="00877887">
        <w:rPr>
          <w:rFonts w:ascii="Arial" w:hAnsi="Arial" w:cs="Arial"/>
          <w:color w:val="000000" w:themeColor="text1"/>
        </w:rPr>
        <w:t xml:space="preserve"> per tutti gli eventuali ricettori ricadenti all’interno nonché per quelli posizionati al limite della </w:t>
      </w:r>
      <w:r w:rsidR="00D873F9">
        <w:rPr>
          <w:rFonts w:ascii="Arial" w:hAnsi="Arial" w:cs="Arial"/>
          <w:color w:val="000000" w:themeColor="text1"/>
        </w:rPr>
        <w:t>“</w:t>
      </w:r>
      <w:r w:rsidR="003204B2" w:rsidRPr="00877887">
        <w:rPr>
          <w:rFonts w:ascii="Arial" w:hAnsi="Arial" w:cs="Arial"/>
          <w:color w:val="000000" w:themeColor="text1"/>
        </w:rPr>
        <w:t>DPA</w:t>
      </w:r>
      <w:r w:rsidR="00D873F9">
        <w:rPr>
          <w:rFonts w:ascii="Arial" w:hAnsi="Arial" w:cs="Arial"/>
          <w:color w:val="000000" w:themeColor="text1"/>
        </w:rPr>
        <w:t>”.</w:t>
      </w:r>
      <w:r w:rsidR="003204B2" w:rsidRPr="00877887">
        <w:rPr>
          <w:rFonts w:ascii="Arial" w:hAnsi="Arial" w:cs="Arial"/>
          <w:color w:val="000000" w:themeColor="text1"/>
        </w:rPr>
        <w:t xml:space="preserve"> (CTV</w:t>
      </w:r>
      <w:r w:rsidR="00D873F9">
        <w:rPr>
          <w:rFonts w:ascii="Arial" w:hAnsi="Arial" w:cs="Arial"/>
          <w:color w:val="000000" w:themeColor="text1"/>
        </w:rPr>
        <w:t>I</w:t>
      </w:r>
      <w:r w:rsidR="003204B2" w:rsidRPr="00877887">
        <w:rPr>
          <w:rFonts w:ascii="Arial" w:hAnsi="Arial" w:cs="Arial"/>
          <w:color w:val="000000" w:themeColor="text1"/>
        </w:rPr>
        <w:t>A n. 2543 del 27/10/2017)</w:t>
      </w:r>
    </w:p>
    <w:p w:rsidR="003204B2" w:rsidRPr="00877887" w:rsidRDefault="00515306" w:rsidP="00FC6BC2">
      <w:pPr>
        <w:pStyle w:val="Paragrafoelenco"/>
        <w:numPr>
          <w:ilvl w:val="0"/>
          <w:numId w:val="39"/>
        </w:numPr>
        <w:spacing w:before="120" w:after="120" w:line="240" w:lineRule="auto"/>
        <w:ind w:left="567" w:hanging="501"/>
        <w:contextualSpacing w:val="0"/>
        <w:jc w:val="both"/>
        <w:rPr>
          <w:rFonts w:ascii="Arial" w:hAnsi="Arial" w:cs="Arial"/>
          <w:color w:val="000000" w:themeColor="text1"/>
        </w:rPr>
      </w:pPr>
      <w:r w:rsidRPr="00877887">
        <w:rPr>
          <w:rFonts w:ascii="Arial" w:hAnsi="Arial" w:cs="Arial"/>
          <w:color w:val="000000" w:themeColor="text1"/>
        </w:rPr>
        <w:t>A</w:t>
      </w:r>
      <w:r w:rsidR="003204B2" w:rsidRPr="00877887">
        <w:rPr>
          <w:rFonts w:ascii="Arial" w:hAnsi="Arial" w:cs="Arial"/>
          <w:color w:val="000000" w:themeColor="text1"/>
        </w:rPr>
        <w:t xml:space="preserve">ggiornare e ad estendere il piano di monitoraggio presentato nel SIA, concordandolo con ARPA Veneto, stabilendo — sia a livello procedurale che esecutivo — le modalità operative con le quali condurre i monitoraggi, i punti di campionamento, le strumentazioni da adottare, le modalità di misura, le frequenze, le durate, i parametri da rilevare e le modalità di restituzione dei dati, incluse le responsabilità annesse e connesse. Tale piano dovrà essere distinto nelle diverse fasi </w:t>
      </w:r>
      <w:r w:rsidR="003204B2" w:rsidRPr="002070ED">
        <w:rPr>
          <w:rFonts w:ascii="Arial" w:hAnsi="Arial" w:cs="Arial"/>
          <w:i/>
          <w:color w:val="000000" w:themeColor="text1"/>
        </w:rPr>
        <w:t xml:space="preserve">ante </w:t>
      </w:r>
      <w:proofErr w:type="spellStart"/>
      <w:r w:rsidR="003204B2" w:rsidRPr="002070ED">
        <w:rPr>
          <w:rFonts w:ascii="Arial" w:hAnsi="Arial" w:cs="Arial"/>
          <w:i/>
          <w:color w:val="000000" w:themeColor="text1"/>
        </w:rPr>
        <w:t>operam</w:t>
      </w:r>
      <w:proofErr w:type="spellEnd"/>
      <w:r w:rsidR="003204B2" w:rsidRPr="00877887">
        <w:rPr>
          <w:rFonts w:ascii="Arial" w:hAnsi="Arial" w:cs="Arial"/>
          <w:color w:val="000000" w:themeColor="text1"/>
        </w:rPr>
        <w:t xml:space="preserve">, in corso d’opera (cantiere) e </w:t>
      </w:r>
      <w:r w:rsidR="003204B2" w:rsidRPr="002070ED">
        <w:rPr>
          <w:rFonts w:ascii="Arial" w:hAnsi="Arial" w:cs="Arial"/>
          <w:i/>
          <w:color w:val="000000" w:themeColor="text1"/>
        </w:rPr>
        <w:t xml:space="preserve">post </w:t>
      </w:r>
      <w:proofErr w:type="spellStart"/>
      <w:r w:rsidR="003204B2" w:rsidRPr="002070ED">
        <w:rPr>
          <w:rFonts w:ascii="Arial" w:hAnsi="Arial" w:cs="Arial"/>
          <w:i/>
          <w:color w:val="000000" w:themeColor="text1"/>
        </w:rPr>
        <w:t>operam</w:t>
      </w:r>
      <w:proofErr w:type="spellEnd"/>
      <w:r w:rsidR="003204B2" w:rsidRPr="00877887">
        <w:rPr>
          <w:rFonts w:ascii="Arial" w:hAnsi="Arial" w:cs="Arial"/>
          <w:color w:val="000000" w:themeColor="text1"/>
        </w:rPr>
        <w:t xml:space="preserve"> (esercizio). In questo piano dovrà essere data particolare attenzione a: </w:t>
      </w:r>
    </w:p>
    <w:p w:rsidR="003204B2" w:rsidRPr="00877887" w:rsidRDefault="003204B2" w:rsidP="001E495E">
      <w:pPr>
        <w:pStyle w:val="Paragrafoelenco"/>
        <w:numPr>
          <w:ilvl w:val="1"/>
          <w:numId w:val="42"/>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 xml:space="preserve">prevedere il monitoraggio delle specie </w:t>
      </w:r>
      <w:proofErr w:type="spellStart"/>
      <w:r w:rsidRPr="00877887">
        <w:rPr>
          <w:rFonts w:ascii="Arial" w:hAnsi="Arial" w:cs="Arial"/>
          <w:color w:val="000000" w:themeColor="text1"/>
        </w:rPr>
        <w:t>esotiche</w:t>
      </w:r>
      <w:proofErr w:type="spellEnd"/>
      <w:r w:rsidRPr="00877887">
        <w:rPr>
          <w:rFonts w:ascii="Arial" w:hAnsi="Arial" w:cs="Arial"/>
          <w:color w:val="000000" w:themeColor="text1"/>
        </w:rPr>
        <w:t xml:space="preserve"> e invasive</w:t>
      </w:r>
      <w:r w:rsidR="00885CA7" w:rsidRPr="00877887">
        <w:rPr>
          <w:rFonts w:ascii="Arial" w:hAnsi="Arial" w:cs="Arial"/>
          <w:color w:val="000000" w:themeColor="text1"/>
        </w:rPr>
        <w:t>,</w:t>
      </w:r>
      <w:r w:rsidRPr="00877887">
        <w:rPr>
          <w:rFonts w:ascii="Arial" w:hAnsi="Arial" w:cs="Arial"/>
          <w:color w:val="000000" w:themeColor="text1"/>
        </w:rPr>
        <w:t xml:space="preserve"> in modo da attuare le misure</w:t>
      </w:r>
      <w:r w:rsidR="00296B55" w:rsidRPr="00877887">
        <w:rPr>
          <w:rFonts w:ascii="Arial" w:hAnsi="Arial" w:cs="Arial"/>
          <w:color w:val="000000" w:themeColor="text1"/>
        </w:rPr>
        <w:t xml:space="preserve"> adeguate al loro contenimento;</w:t>
      </w:r>
    </w:p>
    <w:p w:rsidR="003204B2" w:rsidRPr="00877887" w:rsidRDefault="003204B2" w:rsidP="001E495E">
      <w:pPr>
        <w:pStyle w:val="Paragrafoelenco"/>
        <w:numPr>
          <w:ilvl w:val="1"/>
          <w:numId w:val="42"/>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 xml:space="preserve">prevedere il monitoraggio di tipo B con cadenza almeno trimestrale; </w:t>
      </w:r>
    </w:p>
    <w:p w:rsidR="003204B2" w:rsidRPr="00877887" w:rsidRDefault="003204B2" w:rsidP="00FD588A">
      <w:pPr>
        <w:pStyle w:val="Paragrafoelenco"/>
        <w:numPr>
          <w:ilvl w:val="1"/>
          <w:numId w:val="42"/>
        </w:numPr>
        <w:spacing w:before="120" w:after="120" w:line="240" w:lineRule="auto"/>
        <w:ind w:left="992" w:hanging="425"/>
        <w:contextualSpacing w:val="0"/>
        <w:jc w:val="both"/>
        <w:rPr>
          <w:rFonts w:ascii="Arial" w:hAnsi="Arial" w:cs="Arial"/>
          <w:color w:val="000000" w:themeColor="text1"/>
        </w:rPr>
      </w:pPr>
      <w:r w:rsidRPr="00877887">
        <w:rPr>
          <w:rFonts w:ascii="Arial" w:hAnsi="Arial" w:cs="Arial"/>
          <w:color w:val="000000" w:themeColor="text1"/>
        </w:rPr>
        <w:t xml:space="preserve">prevedere un monitoraggio </w:t>
      </w:r>
      <w:r w:rsidRPr="002070ED">
        <w:rPr>
          <w:rFonts w:ascii="Arial" w:hAnsi="Arial" w:cs="Arial"/>
          <w:i/>
          <w:color w:val="000000" w:themeColor="text1"/>
        </w:rPr>
        <w:t>post</w:t>
      </w:r>
      <w:r w:rsidR="00C2672C" w:rsidRPr="002070ED">
        <w:rPr>
          <w:rFonts w:ascii="Arial" w:hAnsi="Arial" w:cs="Arial"/>
          <w:i/>
          <w:color w:val="000000" w:themeColor="text1"/>
        </w:rPr>
        <w:t>-</w:t>
      </w:r>
      <w:proofErr w:type="spellStart"/>
      <w:r w:rsidRPr="002070ED">
        <w:rPr>
          <w:rFonts w:ascii="Arial" w:hAnsi="Arial" w:cs="Arial"/>
          <w:i/>
          <w:color w:val="000000" w:themeColor="text1"/>
        </w:rPr>
        <w:t>operam</w:t>
      </w:r>
      <w:proofErr w:type="spellEnd"/>
      <w:r w:rsidRPr="00877887">
        <w:rPr>
          <w:rFonts w:ascii="Arial" w:hAnsi="Arial" w:cs="Arial"/>
          <w:color w:val="000000" w:themeColor="text1"/>
        </w:rPr>
        <w:t xml:space="preserve"> di almeno tre anni per verificare in maniera efficace gli effetti dell’opera e delle azioni di ripristino, mitigazione e compensazione</w:t>
      </w:r>
      <w:r w:rsidR="00885CA7" w:rsidRPr="00877887">
        <w:rPr>
          <w:rFonts w:ascii="Arial" w:hAnsi="Arial" w:cs="Arial"/>
          <w:color w:val="000000" w:themeColor="text1"/>
        </w:rPr>
        <w:t>.</w:t>
      </w:r>
    </w:p>
    <w:p w:rsidR="003204B2" w:rsidRPr="00D873F9" w:rsidRDefault="003204B2" w:rsidP="00D873F9">
      <w:pPr>
        <w:pStyle w:val="Paragrafoelenco"/>
        <w:spacing w:before="120" w:after="120" w:line="240" w:lineRule="auto"/>
        <w:ind w:left="567"/>
        <w:contextualSpacing w:val="0"/>
        <w:jc w:val="both"/>
        <w:rPr>
          <w:rFonts w:ascii="Arial" w:hAnsi="Arial" w:cs="Arial"/>
          <w:color w:val="000000" w:themeColor="text1"/>
        </w:rPr>
      </w:pPr>
      <w:r w:rsidRPr="00877887">
        <w:rPr>
          <w:rFonts w:ascii="Arial" w:hAnsi="Arial" w:cs="Arial"/>
          <w:color w:val="000000" w:themeColor="text1"/>
        </w:rPr>
        <w:t xml:space="preserve">Inoltre, in fase </w:t>
      </w:r>
      <w:r w:rsidRPr="002070ED">
        <w:rPr>
          <w:rFonts w:ascii="Arial" w:hAnsi="Arial" w:cs="Arial"/>
          <w:i/>
          <w:color w:val="000000" w:themeColor="text1"/>
        </w:rPr>
        <w:t>ante</w:t>
      </w:r>
      <w:r w:rsidR="00C2672C" w:rsidRPr="002070ED">
        <w:rPr>
          <w:rFonts w:ascii="Arial" w:hAnsi="Arial" w:cs="Arial"/>
          <w:i/>
          <w:color w:val="000000" w:themeColor="text1"/>
        </w:rPr>
        <w:t>-</w:t>
      </w:r>
      <w:proofErr w:type="spellStart"/>
      <w:r w:rsidRPr="002070ED">
        <w:rPr>
          <w:rFonts w:ascii="Arial" w:hAnsi="Arial" w:cs="Arial"/>
          <w:i/>
          <w:color w:val="000000" w:themeColor="text1"/>
        </w:rPr>
        <w:t>operam</w:t>
      </w:r>
      <w:proofErr w:type="spellEnd"/>
      <w:r w:rsidRPr="00877887">
        <w:rPr>
          <w:rFonts w:ascii="Arial" w:hAnsi="Arial" w:cs="Arial"/>
          <w:color w:val="000000" w:themeColor="text1"/>
        </w:rPr>
        <w:t xml:space="preserve"> dovrà prevedersi un cronoprogramma dei lavori aggiornato, che tenga conto degli eventuali elementi di novità che emergeranno nel corso della progettazione esecutiva e di ogni altra variazione che potrà prevedibilmente scaturire durante le procedure di approvazione presso gli Enti e le Autorità citati a vario titolo nel presente quadro prescrittivo.</w:t>
      </w:r>
      <w:r w:rsidR="00D873F9">
        <w:rPr>
          <w:rFonts w:ascii="Arial" w:hAnsi="Arial" w:cs="Arial"/>
          <w:color w:val="000000" w:themeColor="text1"/>
        </w:rPr>
        <w:t xml:space="preserve"> </w:t>
      </w:r>
      <w:r w:rsidRPr="00D873F9">
        <w:rPr>
          <w:rFonts w:ascii="Arial" w:hAnsi="Arial" w:cs="Arial"/>
          <w:color w:val="000000" w:themeColor="text1"/>
        </w:rPr>
        <w:t>(CTV</w:t>
      </w:r>
      <w:r w:rsidR="00D873F9">
        <w:rPr>
          <w:rFonts w:ascii="Arial" w:hAnsi="Arial" w:cs="Arial"/>
          <w:color w:val="000000" w:themeColor="text1"/>
        </w:rPr>
        <w:t>I</w:t>
      </w:r>
      <w:r w:rsidRPr="00D873F9">
        <w:rPr>
          <w:rFonts w:ascii="Arial" w:hAnsi="Arial" w:cs="Arial"/>
          <w:color w:val="000000" w:themeColor="text1"/>
        </w:rPr>
        <w:t>A n. 2543 del 27/10/2017)</w:t>
      </w:r>
    </w:p>
    <w:p w:rsidR="0015348B" w:rsidRPr="004475C0" w:rsidRDefault="0015348B" w:rsidP="00702E75">
      <w:pPr>
        <w:pStyle w:val="Titolo1"/>
        <w:spacing w:before="360" w:after="360" w:line="240" w:lineRule="auto"/>
        <w:ind w:left="284" w:hanging="284"/>
        <w:jc w:val="center"/>
        <w:rPr>
          <w:rFonts w:ascii="Arial" w:eastAsia="Times New Roman" w:hAnsi="Arial" w:cs="Arial"/>
          <w:smallCaps/>
          <w:color w:val="auto"/>
          <w:sz w:val="24"/>
          <w:szCs w:val="24"/>
          <w:u w:color="FF0000"/>
        </w:rPr>
      </w:pPr>
      <w:r w:rsidRPr="00702E75">
        <w:rPr>
          <w:rFonts w:ascii="Arial" w:eastAsia="Times New Roman" w:hAnsi="Arial" w:cs="Arial"/>
          <w:smallCaps/>
          <w:color w:val="auto"/>
          <w:sz w:val="24"/>
          <w:szCs w:val="24"/>
          <w:u w:color="FF0000"/>
        </w:rPr>
        <w:t>PARTE SECONDA</w:t>
      </w:r>
      <w:r w:rsidR="00296B55" w:rsidRPr="00702E75">
        <w:rPr>
          <w:rFonts w:ascii="Arial" w:eastAsia="Times New Roman" w:hAnsi="Arial" w:cs="Arial"/>
          <w:smallCaps/>
          <w:color w:val="auto"/>
          <w:sz w:val="24"/>
          <w:szCs w:val="24"/>
          <w:u w:color="FF0000"/>
        </w:rPr>
        <w:t xml:space="preserve"> </w:t>
      </w:r>
      <w:r w:rsidR="00DC23B9">
        <w:rPr>
          <w:rFonts w:ascii="Arial" w:eastAsia="Times New Roman" w:hAnsi="Arial" w:cs="Arial"/>
          <w:smallCaps/>
          <w:color w:val="auto"/>
          <w:sz w:val="24"/>
          <w:szCs w:val="24"/>
          <w:u w:color="FF0000"/>
        </w:rPr>
        <w:t xml:space="preserve">– </w:t>
      </w:r>
      <w:r w:rsidR="00296B55" w:rsidRPr="00702E75">
        <w:rPr>
          <w:rFonts w:ascii="Arial" w:eastAsia="Times New Roman" w:hAnsi="Arial" w:cs="Arial"/>
          <w:smallCaps/>
          <w:color w:val="auto"/>
          <w:sz w:val="24"/>
          <w:szCs w:val="24"/>
          <w:u w:color="FF0000"/>
        </w:rPr>
        <w:t>RACCOMANDAZIONI</w:t>
      </w:r>
    </w:p>
    <w:p w:rsidR="0015348B" w:rsidRPr="00877887" w:rsidRDefault="0015348B"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Valutare l’opportunità di arricchire la documentazione di monitoraggio presentata sul tema della vegetazione, </w:t>
      </w:r>
      <w:r w:rsidR="00885CA7" w:rsidRPr="00877887">
        <w:rPr>
          <w:rFonts w:ascii="Arial" w:hAnsi="Arial" w:cs="Arial"/>
          <w:color w:val="000000" w:themeColor="text1"/>
        </w:rPr>
        <w:t xml:space="preserve">della </w:t>
      </w:r>
      <w:r w:rsidRPr="00877887">
        <w:rPr>
          <w:rFonts w:ascii="Arial" w:hAnsi="Arial" w:cs="Arial"/>
          <w:color w:val="000000" w:themeColor="text1"/>
        </w:rPr>
        <w:t xml:space="preserve">flora e </w:t>
      </w:r>
      <w:r w:rsidR="00885CA7" w:rsidRPr="00877887">
        <w:rPr>
          <w:rFonts w:ascii="Arial" w:hAnsi="Arial" w:cs="Arial"/>
          <w:color w:val="000000" w:themeColor="text1"/>
        </w:rPr>
        <w:t xml:space="preserve">della </w:t>
      </w:r>
      <w:r w:rsidRPr="00877887">
        <w:rPr>
          <w:rFonts w:ascii="Arial" w:hAnsi="Arial" w:cs="Arial"/>
          <w:color w:val="000000" w:themeColor="text1"/>
        </w:rPr>
        <w:t>fauna, effettuando ulteriori sopralluoghi estesi almeno ai periodi primaverile e autunnale, in particolare nelle aree di intervento, in maniera da ricomprendere le varie fasi stagionali al di fuori delle quali non è possibile avere informazioni attendibili sulla reale presenza/assenza e abbondanza di alcune specie</w:t>
      </w:r>
      <w:r w:rsidR="00885CA7" w:rsidRPr="00877887">
        <w:rPr>
          <w:rFonts w:ascii="Arial" w:hAnsi="Arial" w:cs="Arial"/>
          <w:color w:val="000000" w:themeColor="text1"/>
        </w:rPr>
        <w:t>.</w:t>
      </w:r>
      <w:r w:rsidRPr="00877887">
        <w:rPr>
          <w:rFonts w:ascii="Arial" w:hAnsi="Arial" w:cs="Arial"/>
          <w:color w:val="000000" w:themeColor="text1"/>
        </w:rPr>
        <w:t>(CTV</w:t>
      </w:r>
      <w:r w:rsidR="00D873F9">
        <w:rPr>
          <w:rFonts w:ascii="Arial" w:hAnsi="Arial" w:cs="Arial"/>
          <w:color w:val="000000" w:themeColor="text1"/>
        </w:rPr>
        <w:t>I</w:t>
      </w:r>
      <w:r w:rsidRPr="00877887">
        <w:rPr>
          <w:rFonts w:ascii="Arial" w:hAnsi="Arial" w:cs="Arial"/>
          <w:color w:val="000000" w:themeColor="text1"/>
        </w:rPr>
        <w:t>A n. 2543 del 27/10/2017)</w:t>
      </w:r>
    </w:p>
    <w:p w:rsidR="0015348B" w:rsidRPr="00877887" w:rsidRDefault="00515306"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P</w:t>
      </w:r>
      <w:r w:rsidR="0015348B" w:rsidRPr="00877887">
        <w:rPr>
          <w:rFonts w:ascii="Arial" w:hAnsi="Arial" w:cs="Arial"/>
          <w:color w:val="000000" w:themeColor="text1"/>
        </w:rPr>
        <w:t>er i grandi alberi presenti nell’area interessata dal progetto, valutare l’opportunità di procedere alla caratterizzazione e georeferenziazione dei medesimi</w:t>
      </w:r>
      <w:r w:rsidR="00885CA7" w:rsidRPr="00877887">
        <w:rPr>
          <w:rFonts w:ascii="Arial" w:hAnsi="Arial" w:cs="Arial"/>
          <w:color w:val="000000" w:themeColor="text1"/>
        </w:rPr>
        <w:t>,</w:t>
      </w:r>
      <w:r w:rsidR="0015348B" w:rsidRPr="00877887">
        <w:rPr>
          <w:rFonts w:ascii="Arial" w:hAnsi="Arial" w:cs="Arial"/>
          <w:color w:val="000000" w:themeColor="text1"/>
        </w:rPr>
        <w:t xml:space="preserve"> riportandoli in apposite planimetrie, e individuare le opportune soluzioni per evitare ogni loro eventuale danneggiamento</w:t>
      </w:r>
      <w:r w:rsidR="00885CA7" w:rsidRPr="00877887">
        <w:rPr>
          <w:rFonts w:ascii="Arial" w:hAnsi="Arial" w:cs="Arial"/>
          <w:color w:val="000000" w:themeColor="text1"/>
        </w:rPr>
        <w:t>.</w:t>
      </w:r>
      <w:r w:rsidR="0015348B" w:rsidRPr="00877887">
        <w:rPr>
          <w:rFonts w:ascii="Arial" w:hAnsi="Arial" w:cs="Arial"/>
          <w:color w:val="000000" w:themeColor="text1"/>
        </w:rPr>
        <w:t>(CTV</w:t>
      </w:r>
      <w:r w:rsidR="00D873F9">
        <w:rPr>
          <w:rFonts w:ascii="Arial" w:hAnsi="Arial" w:cs="Arial"/>
          <w:color w:val="000000" w:themeColor="text1"/>
        </w:rPr>
        <w:t>I</w:t>
      </w:r>
      <w:r w:rsidR="0015348B" w:rsidRPr="00877887">
        <w:rPr>
          <w:rFonts w:ascii="Arial" w:hAnsi="Arial" w:cs="Arial"/>
          <w:color w:val="000000" w:themeColor="text1"/>
        </w:rPr>
        <w:t>A n. 2543 del 27/10/2017)</w:t>
      </w:r>
    </w:p>
    <w:p w:rsidR="00C61FFD" w:rsidRPr="00877887" w:rsidRDefault="00996C20"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 xml:space="preserve">Al fine di una migliore caratterizzazione della </w:t>
      </w:r>
      <w:r w:rsidR="005A6CE3" w:rsidRPr="00877887">
        <w:rPr>
          <w:rFonts w:ascii="Arial" w:hAnsi="Arial" w:cs="Arial"/>
          <w:color w:val="000000" w:themeColor="text1"/>
        </w:rPr>
        <w:t xml:space="preserve">falda e delle caratteristiche geologiche e sismiche dell’area di studio, </w:t>
      </w:r>
      <w:r w:rsidR="00C61FFD" w:rsidRPr="00877887">
        <w:rPr>
          <w:rFonts w:ascii="Arial" w:hAnsi="Arial" w:cs="Arial"/>
          <w:color w:val="000000" w:themeColor="text1"/>
        </w:rPr>
        <w:t xml:space="preserve">anche con riferimento ad eventuali fenomeni di liquefazione dei terreni, </w:t>
      </w:r>
      <w:r w:rsidRPr="00877887">
        <w:rPr>
          <w:rFonts w:ascii="Arial" w:hAnsi="Arial" w:cs="Arial"/>
          <w:color w:val="000000" w:themeColor="text1"/>
        </w:rPr>
        <w:t>oltre alla realizzazione di nuove indagini ed all'aggiornamento delle misure della superficie freatica, si suggerisce di utilizzare informazioni e dati dagli studi e dalle cartografie di migliore dettaglio effettuati proprio nella zona di interesse</w:t>
      </w:r>
      <w:r w:rsidR="00327691" w:rsidRPr="00877887">
        <w:rPr>
          <w:rFonts w:ascii="Arial" w:hAnsi="Arial" w:cs="Arial"/>
          <w:color w:val="000000" w:themeColor="text1"/>
        </w:rPr>
        <w:t xml:space="preserve">, </w:t>
      </w:r>
      <w:r w:rsidRPr="00877887">
        <w:rPr>
          <w:rFonts w:ascii="Arial" w:hAnsi="Arial" w:cs="Arial"/>
          <w:color w:val="000000" w:themeColor="text1"/>
        </w:rPr>
        <w:t xml:space="preserve">quali </w:t>
      </w:r>
      <w:r w:rsidR="005A6CE3" w:rsidRPr="00877887">
        <w:rPr>
          <w:rFonts w:ascii="Arial" w:hAnsi="Arial" w:cs="Arial"/>
          <w:color w:val="000000" w:themeColor="text1"/>
        </w:rPr>
        <w:t xml:space="preserve">il </w:t>
      </w:r>
      <w:r w:rsidR="00885CA7" w:rsidRPr="00877887">
        <w:rPr>
          <w:rFonts w:ascii="Arial" w:hAnsi="Arial" w:cs="Arial"/>
          <w:color w:val="000000" w:themeColor="text1"/>
        </w:rPr>
        <w:t xml:space="preserve">Piano </w:t>
      </w:r>
      <w:r w:rsidR="00885CA7" w:rsidRPr="00877887">
        <w:rPr>
          <w:rFonts w:ascii="Arial" w:hAnsi="Arial" w:cs="Arial"/>
          <w:bCs/>
          <w:color w:val="000000" w:themeColor="text1"/>
        </w:rPr>
        <w:t>di</w:t>
      </w:r>
      <w:r w:rsidR="00885CA7" w:rsidRPr="00877887">
        <w:rPr>
          <w:rFonts w:ascii="Arial" w:hAnsi="Arial" w:cs="Arial"/>
          <w:color w:val="000000" w:themeColor="text1"/>
        </w:rPr>
        <w:t xml:space="preserve"> assetto </w:t>
      </w:r>
      <w:r w:rsidR="00885CA7" w:rsidRPr="00877887">
        <w:rPr>
          <w:rFonts w:ascii="Arial" w:hAnsi="Arial" w:cs="Arial"/>
          <w:bCs/>
          <w:color w:val="000000" w:themeColor="text1"/>
        </w:rPr>
        <w:t>del</w:t>
      </w:r>
      <w:r w:rsidR="00885CA7" w:rsidRPr="00877887">
        <w:rPr>
          <w:rFonts w:ascii="Arial" w:hAnsi="Arial" w:cs="Arial"/>
          <w:color w:val="000000" w:themeColor="text1"/>
        </w:rPr>
        <w:t xml:space="preserve"> territorio (</w:t>
      </w:r>
      <w:r w:rsidR="005A6CE3" w:rsidRPr="00877887">
        <w:rPr>
          <w:rFonts w:ascii="Arial" w:hAnsi="Arial" w:cs="Arial"/>
          <w:color w:val="000000" w:themeColor="text1"/>
        </w:rPr>
        <w:t>PAT</w:t>
      </w:r>
      <w:r w:rsidR="00885CA7" w:rsidRPr="00877887">
        <w:rPr>
          <w:rFonts w:ascii="Arial" w:hAnsi="Arial" w:cs="Arial"/>
          <w:color w:val="000000" w:themeColor="text1"/>
        </w:rPr>
        <w:t>)</w:t>
      </w:r>
      <w:r w:rsidR="005A6CE3" w:rsidRPr="00877887">
        <w:rPr>
          <w:rFonts w:ascii="Arial" w:hAnsi="Arial" w:cs="Arial"/>
          <w:color w:val="000000" w:themeColor="text1"/>
        </w:rPr>
        <w:t xml:space="preserve"> del Comune di Verona</w:t>
      </w:r>
      <w:r w:rsidR="00327691" w:rsidRPr="00877887">
        <w:rPr>
          <w:rFonts w:ascii="Arial" w:hAnsi="Arial" w:cs="Arial"/>
          <w:color w:val="000000" w:themeColor="text1"/>
        </w:rPr>
        <w:t xml:space="preserve">, </w:t>
      </w:r>
      <w:r w:rsidRPr="00877887">
        <w:rPr>
          <w:rFonts w:ascii="Arial" w:hAnsi="Arial" w:cs="Arial"/>
          <w:color w:val="000000" w:themeColor="text1"/>
        </w:rPr>
        <w:t>realizzato alla scala 1:10.000 e aggiornato al 2007</w:t>
      </w:r>
      <w:r w:rsidR="00327691" w:rsidRPr="00877887">
        <w:rPr>
          <w:rFonts w:ascii="Arial" w:hAnsi="Arial" w:cs="Arial"/>
          <w:color w:val="000000" w:themeColor="text1"/>
        </w:rPr>
        <w:t>, e</w:t>
      </w:r>
      <w:r w:rsidRPr="00877887">
        <w:rPr>
          <w:rFonts w:ascii="Arial" w:hAnsi="Arial" w:cs="Arial"/>
          <w:color w:val="000000" w:themeColor="text1"/>
        </w:rPr>
        <w:t xml:space="preserve"> lo </w:t>
      </w:r>
      <w:r w:rsidRPr="00877887">
        <w:rPr>
          <w:rFonts w:ascii="Arial" w:hAnsi="Arial" w:cs="Arial"/>
          <w:color w:val="000000" w:themeColor="text1"/>
        </w:rPr>
        <w:lastRenderedPageBreak/>
        <w:t>st</w:t>
      </w:r>
      <w:r w:rsidR="00327691" w:rsidRPr="00877887">
        <w:rPr>
          <w:rFonts w:ascii="Arial" w:hAnsi="Arial" w:cs="Arial"/>
          <w:color w:val="000000" w:themeColor="text1"/>
        </w:rPr>
        <w:t xml:space="preserve">udio di </w:t>
      </w:r>
      <w:proofErr w:type="spellStart"/>
      <w:r w:rsidR="0058576D" w:rsidRPr="00877887">
        <w:rPr>
          <w:rFonts w:ascii="Arial" w:hAnsi="Arial" w:cs="Arial"/>
          <w:color w:val="000000" w:themeColor="text1"/>
        </w:rPr>
        <w:t>microzonazione</w:t>
      </w:r>
      <w:proofErr w:type="spellEnd"/>
      <w:r w:rsidR="0058576D" w:rsidRPr="00877887">
        <w:rPr>
          <w:rFonts w:ascii="Arial" w:hAnsi="Arial" w:cs="Arial"/>
          <w:color w:val="000000" w:themeColor="text1"/>
        </w:rPr>
        <w:t xml:space="preserve"> sismica </w:t>
      </w:r>
      <w:r w:rsidRPr="00877887">
        <w:rPr>
          <w:rFonts w:ascii="Arial" w:hAnsi="Arial" w:cs="Arial"/>
          <w:color w:val="000000" w:themeColor="text1"/>
        </w:rPr>
        <w:t>realizzato dal Comune di Verona</w:t>
      </w:r>
      <w:r w:rsidR="005A6CE3" w:rsidRPr="00877887">
        <w:rPr>
          <w:rFonts w:ascii="Arial" w:hAnsi="Arial" w:cs="Arial"/>
          <w:color w:val="000000" w:themeColor="text1"/>
        </w:rPr>
        <w:t>,</w:t>
      </w:r>
      <w:r w:rsidRPr="00877887">
        <w:rPr>
          <w:rFonts w:ascii="Arial" w:hAnsi="Arial" w:cs="Arial"/>
          <w:color w:val="000000" w:themeColor="text1"/>
        </w:rPr>
        <w:t xml:space="preserve"> redatto alla scala 1:10.000 e in fase istruttoria regionale per il parere tecnico di competenza</w:t>
      </w:r>
      <w:r w:rsidR="0058576D" w:rsidRPr="00877887">
        <w:rPr>
          <w:rFonts w:ascii="Arial" w:hAnsi="Arial" w:cs="Arial"/>
          <w:color w:val="000000" w:themeColor="text1"/>
        </w:rPr>
        <w:t>.</w:t>
      </w:r>
      <w:r w:rsidR="00D873F9">
        <w:rPr>
          <w:rFonts w:ascii="Arial" w:hAnsi="Arial" w:cs="Arial"/>
          <w:color w:val="000000" w:themeColor="text1"/>
        </w:rPr>
        <w:t xml:space="preserve"> </w:t>
      </w:r>
      <w:r w:rsidR="00C61FFD" w:rsidRPr="00877887">
        <w:rPr>
          <w:rFonts w:ascii="Arial" w:hAnsi="Arial" w:cs="Arial"/>
          <w:color w:val="000000" w:themeColor="text1"/>
        </w:rPr>
        <w:t xml:space="preserve">(Regione </w:t>
      </w:r>
      <w:r w:rsidR="00D873F9">
        <w:rPr>
          <w:rFonts w:ascii="Arial" w:hAnsi="Arial" w:cs="Arial"/>
          <w:color w:val="000000" w:themeColor="text1"/>
        </w:rPr>
        <w:t>del Veneto</w:t>
      </w:r>
      <w:r w:rsidR="00C61FFD" w:rsidRPr="00877887">
        <w:rPr>
          <w:rFonts w:ascii="Arial" w:hAnsi="Arial" w:cs="Arial"/>
          <w:color w:val="000000" w:themeColor="text1"/>
        </w:rPr>
        <w:t xml:space="preserve"> DGR n. 1835/2017)</w:t>
      </w:r>
    </w:p>
    <w:p w:rsidR="0015348B" w:rsidRPr="00877887" w:rsidRDefault="0058576D"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R</w:t>
      </w:r>
      <w:r w:rsidR="00C61FFD" w:rsidRPr="00877887">
        <w:rPr>
          <w:rFonts w:ascii="Arial" w:hAnsi="Arial" w:cs="Arial"/>
          <w:color w:val="000000" w:themeColor="text1"/>
        </w:rPr>
        <w:t xml:space="preserve">ispettare le considerazioni della </w:t>
      </w:r>
      <w:r w:rsidR="00984DBC" w:rsidRPr="00877887">
        <w:rPr>
          <w:rFonts w:ascii="Arial" w:hAnsi="Arial" w:cs="Arial"/>
          <w:color w:val="000000" w:themeColor="text1"/>
        </w:rPr>
        <w:t xml:space="preserve">Direzione </w:t>
      </w:r>
      <w:r w:rsidR="00C61FFD" w:rsidRPr="00877887">
        <w:rPr>
          <w:rFonts w:ascii="Arial" w:hAnsi="Arial" w:cs="Arial"/>
          <w:color w:val="000000" w:themeColor="text1"/>
        </w:rPr>
        <w:t xml:space="preserve">Commissioni Valutazioni – Unità </w:t>
      </w:r>
      <w:r w:rsidR="002D17FC" w:rsidRPr="00877887">
        <w:rPr>
          <w:rFonts w:ascii="Arial" w:hAnsi="Arial" w:cs="Arial"/>
          <w:color w:val="000000" w:themeColor="text1"/>
        </w:rPr>
        <w:t xml:space="preserve">organizzativa </w:t>
      </w:r>
      <w:r w:rsidR="00C61FFD" w:rsidRPr="00877887">
        <w:rPr>
          <w:rFonts w:ascii="Arial" w:hAnsi="Arial" w:cs="Arial"/>
          <w:color w:val="000000" w:themeColor="text1"/>
        </w:rPr>
        <w:t>Commissioni VAS-VINCA-NUVV, provvedendo, ove possibile, a:</w:t>
      </w:r>
      <w:r w:rsidR="004A1E19" w:rsidRPr="00877887">
        <w:rPr>
          <w:rFonts w:ascii="Arial" w:hAnsi="Arial" w:cs="Arial"/>
          <w:color w:val="000000" w:themeColor="text1"/>
        </w:rPr>
        <w:t xml:space="preserve"> </w:t>
      </w:r>
    </w:p>
    <w:p w:rsidR="00C61FFD" w:rsidRPr="00877887" w:rsidRDefault="00C61FFD"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 xml:space="preserve">evitare il coinvolgimento di habitat, habitat di specie e specie tutelate dalle </w:t>
      </w:r>
      <w:r w:rsidR="00476BBC" w:rsidRPr="00877887">
        <w:rPr>
          <w:rFonts w:ascii="Arial" w:hAnsi="Arial" w:cs="Arial"/>
          <w:color w:val="000000" w:themeColor="text1"/>
        </w:rPr>
        <w:t xml:space="preserve">direttive </w:t>
      </w:r>
      <w:r w:rsidRPr="00877887">
        <w:rPr>
          <w:rFonts w:ascii="Arial" w:hAnsi="Arial" w:cs="Arial"/>
          <w:color w:val="000000" w:themeColor="text1"/>
        </w:rPr>
        <w:t>comunitarie</w:t>
      </w:r>
      <w:r w:rsidR="00D873F9">
        <w:rPr>
          <w:rFonts w:ascii="Arial" w:hAnsi="Arial" w:cs="Arial"/>
          <w:color w:val="000000" w:themeColor="text1"/>
        </w:rPr>
        <w:t xml:space="preserve"> </w:t>
      </w:r>
      <w:r w:rsidRPr="00877887">
        <w:rPr>
          <w:rFonts w:ascii="Arial" w:hAnsi="Arial" w:cs="Arial"/>
          <w:color w:val="000000" w:themeColor="text1"/>
        </w:rPr>
        <w:t>92/43/Cee</w:t>
      </w:r>
      <w:r w:rsidR="00476BBC" w:rsidRPr="00877887">
        <w:rPr>
          <w:rFonts w:ascii="Arial" w:hAnsi="Arial" w:cs="Arial"/>
          <w:color w:val="000000" w:themeColor="text1"/>
        </w:rPr>
        <w:t xml:space="preserve"> del 21 maggio 1992</w:t>
      </w:r>
      <w:r w:rsidRPr="00877887">
        <w:rPr>
          <w:rFonts w:ascii="Arial" w:hAnsi="Arial" w:cs="Arial"/>
          <w:color w:val="000000" w:themeColor="text1"/>
        </w:rPr>
        <w:t xml:space="preserve"> e 09/147/Ce </w:t>
      </w:r>
      <w:r w:rsidR="00476BBC" w:rsidRPr="00877887">
        <w:rPr>
          <w:rFonts w:ascii="Arial" w:hAnsi="Arial" w:cs="Arial"/>
          <w:color w:val="000000" w:themeColor="text1"/>
        </w:rPr>
        <w:t xml:space="preserve">del 30 novembre 2009 </w:t>
      </w:r>
      <w:r w:rsidRPr="00877887">
        <w:rPr>
          <w:rFonts w:ascii="Arial" w:hAnsi="Arial" w:cs="Arial"/>
          <w:color w:val="000000" w:themeColor="text1"/>
        </w:rPr>
        <w:t>con gli effetti, diretti ed indiretti, conseguenti agli interventi per la realizzazione del nodo in argomento (comprese le opere accessorie e complementari) e la relativa fase di esercizio. In tal senso va mantenuta invariata l’idoneità degli ambienti ricadenti nell’ambito di attuazione degli interventi in argomento rispetto alle specie di interesse comunitario</w:t>
      </w:r>
      <w:r w:rsidR="002D17FC" w:rsidRPr="00877887">
        <w:rPr>
          <w:rFonts w:ascii="Arial" w:hAnsi="Arial" w:cs="Arial"/>
          <w:color w:val="000000" w:themeColor="text1"/>
        </w:rPr>
        <w:t>,</w:t>
      </w:r>
      <w:r w:rsidRPr="00877887">
        <w:rPr>
          <w:rFonts w:ascii="Arial" w:hAnsi="Arial" w:cs="Arial"/>
          <w:color w:val="000000" w:themeColor="text1"/>
        </w:rPr>
        <w:t xml:space="preserve"> laddove è possibile o accertata la presenza in tale ambito secondo la </w:t>
      </w:r>
      <w:r w:rsidR="002D17FC" w:rsidRPr="00877887">
        <w:rPr>
          <w:rFonts w:ascii="Arial" w:hAnsi="Arial" w:cs="Arial"/>
          <w:color w:val="000000" w:themeColor="text1"/>
        </w:rPr>
        <w:t>deliberazione della Giunta regionale del Veneto 27 novembre 2014, n. 2200,</w:t>
      </w:r>
      <w:r w:rsidRPr="00877887">
        <w:rPr>
          <w:rFonts w:ascii="Arial" w:hAnsi="Arial" w:cs="Arial"/>
          <w:color w:val="000000" w:themeColor="text1"/>
        </w:rPr>
        <w:t xml:space="preserve"> ovvero andranno acquisite e mantenute superfici di equivalente idoneità per le specie segnalate;</w:t>
      </w:r>
    </w:p>
    <w:p w:rsidR="00C61FFD" w:rsidRPr="00877887" w:rsidRDefault="00C61FFD"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delimitare le aree di cantiere, sia fisse che mobili, con barriere per l’</w:t>
      </w:r>
      <w:proofErr w:type="spellStart"/>
      <w:r w:rsidRPr="00877887">
        <w:rPr>
          <w:rFonts w:ascii="Arial" w:hAnsi="Arial" w:cs="Arial"/>
          <w:color w:val="000000" w:themeColor="text1"/>
        </w:rPr>
        <w:t>erpetofauna</w:t>
      </w:r>
      <w:proofErr w:type="spellEnd"/>
      <w:r w:rsidRPr="00877887">
        <w:rPr>
          <w:rFonts w:ascii="Arial" w:hAnsi="Arial" w:cs="Arial"/>
          <w:color w:val="000000" w:themeColor="text1"/>
        </w:rPr>
        <w:t xml:space="preserve"> e con barriere fonoassorbenti ovvero, nel caso in cui ciò non fosse possibile, attuare altre misure precauzionali atte a ridurre il disturbo nei confronti delle specie di interesse;</w:t>
      </w:r>
    </w:p>
    <w:p w:rsidR="00C61FFD" w:rsidRPr="00877887" w:rsidRDefault="00C61FFD"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impiegare sistemi di illuminazione in grado di attenuare la dispersione luminosa e la modulazione dell’intensità in funzione dell’orario e della fruizione degli spazi e altresì rispondenti ai seguenti criteri: flusso luminoso modulabile, bassa dispersione e con lampade a ridotto effetto attrattivo (con una componente spettrale dell’UV ridotta o nulla) in particolar modo nei confronti di lepidotteri, coleotteri, ditteri, emitteri, neurotteri, tricotteri, imenotteri e ortotteri;</w:t>
      </w:r>
    </w:p>
    <w:p w:rsidR="00C61FFD" w:rsidRPr="00877887" w:rsidRDefault="00C61FFD"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dotare la viabilità, laddove non sia garantita la permeabilità a causa di opera in grado di generare barriera infrastrutturale, di idonei e sufficienti passaggi per la fauna (nel rispetto dei criteri per la sicurezza stradale) anche mediante passaggi per la fauna minore (tunnel per anfibi e rettili)</w:t>
      </w:r>
      <w:r w:rsidR="002D17FC" w:rsidRPr="00877887">
        <w:rPr>
          <w:rFonts w:ascii="Arial" w:hAnsi="Arial" w:cs="Arial"/>
          <w:color w:val="000000" w:themeColor="text1"/>
        </w:rPr>
        <w:t>,</w:t>
      </w:r>
      <w:r w:rsidRPr="00877887">
        <w:rPr>
          <w:rFonts w:ascii="Arial" w:hAnsi="Arial" w:cs="Arial"/>
          <w:color w:val="000000" w:themeColor="text1"/>
        </w:rPr>
        <w:t xml:space="preserve"> preferibilmente con sezione quadrata o rettangolare (delle dimensioni minime 50 cm x 50 cm, da adeguare in funzione delle specie), con pendenza di almeno l’1</w:t>
      </w:r>
      <w:r w:rsidR="00D873F9">
        <w:rPr>
          <w:rFonts w:ascii="Arial" w:hAnsi="Arial" w:cs="Arial"/>
          <w:color w:val="000000" w:themeColor="text1"/>
        </w:rPr>
        <w:t xml:space="preserve"> per cento</w:t>
      </w:r>
      <w:r w:rsidRPr="00877887">
        <w:rPr>
          <w:rFonts w:ascii="Arial" w:hAnsi="Arial" w:cs="Arial"/>
          <w:color w:val="000000" w:themeColor="text1"/>
        </w:rPr>
        <w:t xml:space="preserve"> (in modo da evitare ristagni d’acqua o allagamenti e dotati di aperture sul lato superiore, tramite griglie di aerazione, o sul lato inferiore a diretto contatto con il suolo)</w:t>
      </w:r>
      <w:r w:rsidR="002D17FC" w:rsidRPr="00877887">
        <w:rPr>
          <w:rFonts w:ascii="Arial" w:hAnsi="Arial" w:cs="Arial"/>
          <w:color w:val="000000" w:themeColor="text1"/>
        </w:rPr>
        <w:t>,</w:t>
      </w:r>
      <w:r w:rsidRPr="00877887">
        <w:rPr>
          <w:rFonts w:ascii="Arial" w:hAnsi="Arial" w:cs="Arial"/>
          <w:color w:val="000000" w:themeColor="text1"/>
        </w:rPr>
        <w:t xml:space="preserve"> unitamente alle recinzioni di invito e ai dissuasori per l’accesso alla carreggiata. A tal fine possono essere adeguati anche gli attuali manufatti idraulici di attraversamento eventualmente interessati dal tracciato, nel rispetto dei criteri di sicurezza idraulica previsti, alla funzione di passaggio faunistico;</w:t>
      </w:r>
    </w:p>
    <w:p w:rsidR="00C61FFD" w:rsidRPr="00877887" w:rsidRDefault="00C61FFD"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attuare idonee misure in materia di limitazione della torbidità per tutti gli interventi che prevedono un coinvolgimento della locale rete idrografica, anche minore, garantendo altresì per scarichi dell’infrastruttura soluzioni progettuali in grado di non pregiudicare la qualità del corpo idrico per l’intera durata dei lavori;</w:t>
      </w:r>
    </w:p>
    <w:p w:rsidR="00C61FFD" w:rsidRPr="00877887" w:rsidRDefault="00A17512"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lastRenderedPageBreak/>
        <w:t>consentire l’attuazione degli interventi identificabili con “mitigazioni” solamente qualora rispettino gli obblighi fissati dall’art</w:t>
      </w:r>
      <w:r w:rsidR="004A1E19" w:rsidRPr="00877887">
        <w:rPr>
          <w:rFonts w:ascii="Arial" w:hAnsi="Arial" w:cs="Arial"/>
          <w:color w:val="000000" w:themeColor="text1"/>
        </w:rPr>
        <w:t xml:space="preserve">icolo </w:t>
      </w:r>
      <w:r w:rsidRPr="00877887">
        <w:rPr>
          <w:rFonts w:ascii="Arial" w:hAnsi="Arial" w:cs="Arial"/>
          <w:color w:val="000000" w:themeColor="text1"/>
        </w:rPr>
        <w:t xml:space="preserve">6 (4) della </w:t>
      </w:r>
      <w:r w:rsidR="00476BBC" w:rsidRPr="00877887">
        <w:rPr>
          <w:rFonts w:ascii="Arial" w:hAnsi="Arial" w:cs="Arial"/>
          <w:color w:val="000000" w:themeColor="text1"/>
        </w:rPr>
        <w:t xml:space="preserve">direttiva </w:t>
      </w:r>
      <w:r w:rsidRPr="00877887">
        <w:rPr>
          <w:rFonts w:ascii="Arial" w:hAnsi="Arial" w:cs="Arial"/>
          <w:color w:val="000000" w:themeColor="text1"/>
        </w:rPr>
        <w:t>92/43/Cee;</w:t>
      </w:r>
    </w:p>
    <w:p w:rsidR="00C61FFD" w:rsidRPr="0005352F" w:rsidRDefault="00A17512"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05352F">
        <w:rPr>
          <w:rFonts w:ascii="Arial" w:hAnsi="Arial" w:cs="Arial"/>
          <w:color w:val="000000" w:themeColor="text1"/>
        </w:rPr>
        <w:t xml:space="preserve">rispettare i divieti e gli obblighi fissati dal </w:t>
      </w:r>
      <w:r w:rsidR="00476BBC" w:rsidRPr="0005352F">
        <w:rPr>
          <w:rFonts w:ascii="Arial" w:hAnsi="Arial" w:cs="Arial"/>
          <w:color w:val="000000" w:themeColor="text1"/>
        </w:rPr>
        <w:t>decreto</w:t>
      </w:r>
      <w:r w:rsidRPr="0005352F">
        <w:rPr>
          <w:rFonts w:ascii="Arial" w:hAnsi="Arial" w:cs="Arial"/>
          <w:color w:val="000000" w:themeColor="text1"/>
        </w:rPr>
        <w:t xml:space="preserve"> del </w:t>
      </w:r>
      <w:r w:rsidR="00753FD1" w:rsidRPr="0005352F">
        <w:rPr>
          <w:rFonts w:ascii="Arial" w:hAnsi="Arial" w:cs="Arial"/>
          <w:color w:val="000000" w:themeColor="text1"/>
        </w:rPr>
        <w:t>Ministero dell'ambiente e della tutela del territorio e del mare</w:t>
      </w:r>
      <w:r w:rsidRPr="0005352F">
        <w:rPr>
          <w:rFonts w:ascii="Arial" w:hAnsi="Arial" w:cs="Arial"/>
          <w:color w:val="000000" w:themeColor="text1"/>
        </w:rPr>
        <w:t xml:space="preserve"> </w:t>
      </w:r>
      <w:r w:rsidR="00753FD1" w:rsidRPr="0005352F">
        <w:rPr>
          <w:rFonts w:ascii="Arial" w:hAnsi="Arial" w:cs="Arial"/>
          <w:bCs/>
          <w:color w:val="000000" w:themeColor="text1"/>
        </w:rPr>
        <w:t xml:space="preserve">17 ottobre 2007, </w:t>
      </w:r>
      <w:r w:rsidRPr="0005352F">
        <w:rPr>
          <w:rFonts w:ascii="Arial" w:hAnsi="Arial" w:cs="Arial"/>
          <w:color w:val="000000" w:themeColor="text1"/>
        </w:rPr>
        <w:t>n. 184</w:t>
      </w:r>
      <w:r w:rsidR="0087206E" w:rsidRPr="0005352F">
        <w:rPr>
          <w:rFonts w:ascii="Arial" w:hAnsi="Arial" w:cs="Arial"/>
          <w:color w:val="000000" w:themeColor="text1"/>
        </w:rPr>
        <w:t>,</w:t>
      </w:r>
      <w:r w:rsidRPr="0005352F">
        <w:rPr>
          <w:rFonts w:ascii="Arial" w:hAnsi="Arial" w:cs="Arial"/>
          <w:color w:val="000000" w:themeColor="text1"/>
        </w:rPr>
        <w:t xml:space="preserve"> e </w:t>
      </w:r>
      <w:r w:rsidR="00753FD1" w:rsidRPr="0005352F">
        <w:rPr>
          <w:rFonts w:ascii="Arial" w:hAnsi="Arial" w:cs="Arial"/>
          <w:color w:val="000000" w:themeColor="text1"/>
        </w:rPr>
        <w:t>successive modificazioni</w:t>
      </w:r>
      <w:r w:rsidRPr="0005352F">
        <w:rPr>
          <w:rFonts w:ascii="Arial" w:hAnsi="Arial" w:cs="Arial"/>
          <w:color w:val="000000" w:themeColor="text1"/>
        </w:rPr>
        <w:t xml:space="preserve">, dalla </w:t>
      </w:r>
      <w:r w:rsidR="0087206E" w:rsidRPr="0005352F">
        <w:rPr>
          <w:rFonts w:ascii="Arial" w:hAnsi="Arial" w:cs="Arial"/>
          <w:color w:val="000000" w:themeColor="text1"/>
        </w:rPr>
        <w:t>legge della Regione Veneto</w:t>
      </w:r>
      <w:r w:rsidRPr="0005352F">
        <w:rPr>
          <w:rFonts w:ascii="Arial" w:hAnsi="Arial" w:cs="Arial"/>
          <w:color w:val="000000" w:themeColor="text1"/>
        </w:rPr>
        <w:t xml:space="preserve"> </w:t>
      </w:r>
      <w:r w:rsidR="0087206E" w:rsidRPr="0005352F">
        <w:rPr>
          <w:rFonts w:ascii="Arial" w:hAnsi="Arial" w:cs="Arial"/>
          <w:color w:val="000000" w:themeColor="text1"/>
        </w:rPr>
        <w:t xml:space="preserve">5 gennaio 2007, </w:t>
      </w:r>
      <w:r w:rsidRPr="0005352F">
        <w:rPr>
          <w:rFonts w:ascii="Arial" w:hAnsi="Arial" w:cs="Arial"/>
          <w:color w:val="000000" w:themeColor="text1"/>
        </w:rPr>
        <w:t>n. 1</w:t>
      </w:r>
      <w:r w:rsidR="0087206E" w:rsidRPr="0005352F">
        <w:rPr>
          <w:rFonts w:ascii="Arial" w:hAnsi="Arial" w:cs="Arial"/>
          <w:color w:val="000000" w:themeColor="text1"/>
        </w:rPr>
        <w:t xml:space="preserve"> </w:t>
      </w:r>
      <w:r w:rsidRPr="0005352F">
        <w:rPr>
          <w:rFonts w:ascii="Arial" w:hAnsi="Arial" w:cs="Arial"/>
          <w:color w:val="000000" w:themeColor="text1"/>
        </w:rPr>
        <w:t xml:space="preserve">(allegato E) e dalla </w:t>
      </w:r>
      <w:r w:rsidR="0087206E" w:rsidRPr="0005352F">
        <w:rPr>
          <w:rFonts w:ascii="Arial" w:hAnsi="Arial" w:cs="Arial"/>
          <w:color w:val="000000" w:themeColor="text1"/>
        </w:rPr>
        <w:t>delibera d</w:t>
      </w:r>
      <w:r w:rsidR="00E82469">
        <w:rPr>
          <w:rFonts w:ascii="Arial" w:hAnsi="Arial" w:cs="Arial"/>
          <w:color w:val="000000" w:themeColor="text1"/>
        </w:rPr>
        <w:t>ella</w:t>
      </w:r>
      <w:r w:rsidR="0087206E" w:rsidRPr="0005352F">
        <w:rPr>
          <w:rFonts w:ascii="Arial" w:hAnsi="Arial" w:cs="Arial"/>
          <w:color w:val="000000" w:themeColor="text1"/>
        </w:rPr>
        <w:t xml:space="preserve"> Giunta regionale </w:t>
      </w:r>
      <w:r w:rsidR="00E82469">
        <w:rPr>
          <w:rFonts w:ascii="Arial" w:hAnsi="Arial" w:cs="Arial"/>
          <w:color w:val="000000" w:themeColor="text1"/>
        </w:rPr>
        <w:t xml:space="preserve">del Veneto </w:t>
      </w:r>
      <w:r w:rsidR="0087206E" w:rsidRPr="0005352F">
        <w:rPr>
          <w:rFonts w:ascii="Arial" w:hAnsi="Arial" w:cs="Arial"/>
          <w:color w:val="000000" w:themeColor="text1"/>
        </w:rPr>
        <w:t>27 maggio 2016,</w:t>
      </w:r>
      <w:r w:rsidRPr="0005352F">
        <w:rPr>
          <w:rFonts w:ascii="Arial" w:hAnsi="Arial" w:cs="Arial"/>
          <w:color w:val="000000" w:themeColor="text1"/>
        </w:rPr>
        <w:t xml:space="preserve"> n. 786 (misure di conservazione); ai sensi dell’art</w:t>
      </w:r>
      <w:r w:rsidR="0087206E" w:rsidRPr="0005352F">
        <w:rPr>
          <w:rFonts w:ascii="Arial" w:hAnsi="Arial" w:cs="Arial"/>
          <w:color w:val="000000" w:themeColor="text1"/>
        </w:rPr>
        <w:t xml:space="preserve">icolo </w:t>
      </w:r>
      <w:r w:rsidRPr="0005352F">
        <w:rPr>
          <w:rFonts w:ascii="Arial" w:hAnsi="Arial" w:cs="Arial"/>
          <w:color w:val="000000" w:themeColor="text1"/>
        </w:rPr>
        <w:t>12, c</w:t>
      </w:r>
      <w:r w:rsidR="0087206E" w:rsidRPr="0005352F">
        <w:rPr>
          <w:rFonts w:ascii="Arial" w:hAnsi="Arial" w:cs="Arial"/>
          <w:color w:val="000000" w:themeColor="text1"/>
        </w:rPr>
        <w:t xml:space="preserve">omma </w:t>
      </w:r>
      <w:r w:rsidRPr="0005352F">
        <w:rPr>
          <w:rFonts w:ascii="Arial" w:hAnsi="Arial" w:cs="Arial"/>
          <w:color w:val="000000" w:themeColor="text1"/>
        </w:rPr>
        <w:t xml:space="preserve">3 del </w:t>
      </w:r>
      <w:r w:rsidR="0087206E" w:rsidRPr="0005352F">
        <w:rPr>
          <w:rFonts w:ascii="Arial" w:hAnsi="Arial" w:cs="Arial"/>
          <w:color w:val="000000" w:themeColor="text1"/>
        </w:rPr>
        <w:t>decreto del Presidente della Repubblica 8 settembre 1997</w:t>
      </w:r>
      <w:r w:rsidR="008C4DC2" w:rsidRPr="0005352F">
        <w:rPr>
          <w:rFonts w:ascii="Arial" w:hAnsi="Arial" w:cs="Arial"/>
          <w:color w:val="000000" w:themeColor="text1"/>
        </w:rPr>
        <w:t xml:space="preserve">, </w:t>
      </w:r>
      <w:r w:rsidR="0087206E" w:rsidRPr="0005352F">
        <w:rPr>
          <w:rFonts w:ascii="Arial" w:hAnsi="Arial" w:cs="Arial"/>
          <w:color w:val="000000" w:themeColor="text1"/>
        </w:rPr>
        <w:t>n.</w:t>
      </w:r>
      <w:r w:rsidRPr="0005352F">
        <w:rPr>
          <w:rFonts w:ascii="Arial" w:hAnsi="Arial" w:cs="Arial"/>
          <w:color w:val="000000" w:themeColor="text1"/>
        </w:rPr>
        <w:t xml:space="preserve"> 357 e </w:t>
      </w:r>
      <w:r w:rsidR="008C4DC2" w:rsidRPr="00877887">
        <w:rPr>
          <w:rFonts w:ascii="Arial" w:hAnsi="Arial" w:cs="Arial"/>
          <w:color w:val="000000" w:themeColor="text1"/>
        </w:rPr>
        <w:t>successive modificazioni</w:t>
      </w:r>
      <w:r w:rsidRPr="00877887">
        <w:rPr>
          <w:rFonts w:ascii="Arial" w:hAnsi="Arial" w:cs="Arial"/>
          <w:color w:val="000000" w:themeColor="text1"/>
        </w:rPr>
        <w:t>, per gli impianti in natura delle specie arboree, arbustive ed erbacee siano impiegate esclusivamente specie autoctone e ecologicamente coerenti con la f</w:t>
      </w:r>
      <w:r w:rsidRPr="0005352F">
        <w:rPr>
          <w:rFonts w:ascii="Arial" w:hAnsi="Arial" w:cs="Arial"/>
          <w:color w:val="000000" w:themeColor="text1"/>
        </w:rPr>
        <w:t>lora locale e non si utilizzino miscugli commerciali contenenti specie alloctone;</w:t>
      </w:r>
    </w:p>
    <w:p w:rsidR="00A17512" w:rsidRPr="00877887" w:rsidRDefault="00A17512" w:rsidP="0005352F">
      <w:pPr>
        <w:pStyle w:val="Paragrafoelenco"/>
        <w:numPr>
          <w:ilvl w:val="1"/>
          <w:numId w:val="43"/>
        </w:numPr>
        <w:spacing w:before="120" w:after="120" w:line="240" w:lineRule="auto"/>
        <w:ind w:left="993" w:hanging="426"/>
        <w:contextualSpacing w:val="0"/>
        <w:jc w:val="both"/>
        <w:rPr>
          <w:rFonts w:ascii="Arial" w:hAnsi="Arial" w:cs="Arial"/>
          <w:color w:val="000000" w:themeColor="text1"/>
        </w:rPr>
      </w:pPr>
      <w:r w:rsidRPr="00877887">
        <w:rPr>
          <w:rFonts w:ascii="Arial" w:hAnsi="Arial" w:cs="Arial"/>
          <w:color w:val="000000" w:themeColor="text1"/>
        </w:rPr>
        <w:t xml:space="preserve">informare l’Autorità regionale per la valutazione di incidenza in merito alla fase attuativa dell’opera (comunicandone il cronoprogramma, e relativi aggiornamenti, e l’avvio e conclusione delle singole </w:t>
      </w:r>
      <w:r w:rsidR="008C4DC2" w:rsidRPr="00877887">
        <w:rPr>
          <w:rFonts w:ascii="Arial" w:hAnsi="Arial" w:cs="Arial"/>
          <w:color w:val="000000" w:themeColor="text1"/>
        </w:rPr>
        <w:t xml:space="preserve">fasi </w:t>
      </w:r>
      <w:r w:rsidRPr="00877887">
        <w:rPr>
          <w:rFonts w:ascii="Arial" w:hAnsi="Arial" w:cs="Arial"/>
          <w:color w:val="000000" w:themeColor="text1"/>
        </w:rPr>
        <w:t>operative) e in merito agli esiti del monitoraggio ambientale;</w:t>
      </w:r>
    </w:p>
    <w:p w:rsidR="00A17512" w:rsidRPr="00877887" w:rsidRDefault="00A17512" w:rsidP="0005352F">
      <w:pPr>
        <w:pStyle w:val="Paragrafoelenco"/>
        <w:numPr>
          <w:ilvl w:val="1"/>
          <w:numId w:val="43"/>
        </w:numPr>
        <w:spacing w:before="120" w:after="120" w:line="240" w:lineRule="auto"/>
        <w:ind w:left="992" w:hanging="425"/>
        <w:contextualSpacing w:val="0"/>
        <w:jc w:val="both"/>
        <w:rPr>
          <w:rFonts w:ascii="Arial" w:hAnsi="Arial" w:cs="Arial"/>
          <w:color w:val="000000" w:themeColor="text1"/>
        </w:rPr>
      </w:pPr>
      <w:r w:rsidRPr="00877887">
        <w:rPr>
          <w:rFonts w:ascii="Arial" w:hAnsi="Arial" w:cs="Arial"/>
          <w:color w:val="000000" w:themeColor="text1"/>
        </w:rPr>
        <w:t xml:space="preserve">estendere il monitoraggio anche agli habitat, habitat di specie e specie tutelate dalle </w:t>
      </w:r>
      <w:r w:rsidR="008C4DC2" w:rsidRPr="00877887">
        <w:rPr>
          <w:rFonts w:ascii="Arial" w:hAnsi="Arial" w:cs="Arial"/>
          <w:color w:val="000000" w:themeColor="text1"/>
        </w:rPr>
        <w:t xml:space="preserve">direttive </w:t>
      </w:r>
      <w:r w:rsidRPr="00877887">
        <w:rPr>
          <w:rFonts w:ascii="Arial" w:hAnsi="Arial" w:cs="Arial"/>
          <w:color w:val="000000" w:themeColor="text1"/>
        </w:rPr>
        <w:t xml:space="preserve">comunitarie 92/43/Cee e 09/147/Ce, al fine di misurarne la variazione del grado di conservazione secondo i </w:t>
      </w:r>
      <w:proofErr w:type="spellStart"/>
      <w:r w:rsidRPr="00877887">
        <w:rPr>
          <w:rFonts w:ascii="Arial" w:hAnsi="Arial" w:cs="Arial"/>
          <w:color w:val="000000" w:themeColor="text1"/>
        </w:rPr>
        <w:t>sottocriteri</w:t>
      </w:r>
      <w:proofErr w:type="spellEnd"/>
      <w:r w:rsidRPr="00877887">
        <w:rPr>
          <w:rFonts w:ascii="Arial" w:hAnsi="Arial" w:cs="Arial"/>
          <w:color w:val="000000" w:themeColor="text1"/>
        </w:rPr>
        <w:t xml:space="preserve"> definiti con </w:t>
      </w:r>
      <w:r w:rsidR="008C4DC2" w:rsidRPr="00877887">
        <w:rPr>
          <w:rFonts w:ascii="Arial" w:hAnsi="Arial" w:cs="Arial"/>
          <w:color w:val="000000" w:themeColor="text1"/>
        </w:rPr>
        <w:t xml:space="preserve">decisione </w:t>
      </w:r>
      <w:r w:rsidRPr="00877887">
        <w:rPr>
          <w:rFonts w:ascii="Arial" w:hAnsi="Arial" w:cs="Arial"/>
          <w:color w:val="000000" w:themeColor="text1"/>
        </w:rPr>
        <w:t>2011/484/Ue</w:t>
      </w:r>
      <w:r w:rsidR="008C4DC2" w:rsidRPr="00877887">
        <w:rPr>
          <w:rFonts w:ascii="Arial" w:hAnsi="Arial" w:cs="Arial"/>
          <w:color w:val="000000" w:themeColor="text1"/>
        </w:rPr>
        <w:t xml:space="preserve"> dell'11 luglio 2011</w:t>
      </w:r>
      <w:r w:rsidRPr="00877887">
        <w:rPr>
          <w:rFonts w:ascii="Arial" w:hAnsi="Arial" w:cs="Arial"/>
          <w:color w:val="000000" w:themeColor="text1"/>
        </w:rPr>
        <w:t>, in tutte le aree interessate dagli interventi in argomento (individuando opportunamente le unità ambientali omogenee per ciascun habitat e specie entro cui provvedere alla stima dei parametri corrispondenti alla condizione non soggetta alle interferenze – c.d. “bianco”).</w:t>
      </w:r>
    </w:p>
    <w:p w:rsidR="00A17512" w:rsidRPr="00877887" w:rsidRDefault="00A17512" w:rsidP="00D873F9">
      <w:pPr>
        <w:pStyle w:val="Paragrafoelenco"/>
        <w:spacing w:before="120" w:after="120" w:line="240" w:lineRule="atLeast"/>
        <w:ind w:left="788"/>
        <w:contextualSpacing w:val="0"/>
        <w:jc w:val="both"/>
        <w:rPr>
          <w:rFonts w:ascii="Arial" w:hAnsi="Arial" w:cs="Arial"/>
          <w:color w:val="000000" w:themeColor="text1"/>
        </w:rPr>
      </w:pPr>
      <w:r w:rsidRPr="00877887">
        <w:rPr>
          <w:rFonts w:ascii="Arial" w:hAnsi="Arial" w:cs="Arial"/>
          <w:color w:val="000000" w:themeColor="text1"/>
        </w:rPr>
        <w:t xml:space="preserve">(Regione </w:t>
      </w:r>
      <w:r w:rsidR="00D873F9">
        <w:rPr>
          <w:rFonts w:ascii="Arial" w:hAnsi="Arial" w:cs="Arial"/>
          <w:color w:val="000000" w:themeColor="text1"/>
        </w:rPr>
        <w:t xml:space="preserve">del </w:t>
      </w:r>
      <w:r w:rsidRPr="00877887">
        <w:rPr>
          <w:rFonts w:ascii="Arial" w:hAnsi="Arial" w:cs="Arial"/>
          <w:color w:val="000000" w:themeColor="text1"/>
        </w:rPr>
        <w:t>Veneto DGR n. 1835/2017)</w:t>
      </w:r>
    </w:p>
    <w:p w:rsidR="00A17512" w:rsidRPr="00877887" w:rsidRDefault="00515306"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A</w:t>
      </w:r>
      <w:r w:rsidR="00FB5096" w:rsidRPr="00877887">
        <w:rPr>
          <w:rFonts w:ascii="Arial" w:hAnsi="Arial" w:cs="Arial"/>
          <w:color w:val="000000" w:themeColor="text1"/>
        </w:rPr>
        <w:t>pprofondire la tematica della classifica funzionale delle strade interessate, assicurando il rigoroso rispetto delle norme di progettazione stradale (</w:t>
      </w:r>
      <w:r w:rsidR="008C4DC2" w:rsidRPr="00877887">
        <w:rPr>
          <w:rFonts w:ascii="Arial" w:hAnsi="Arial" w:cs="Arial"/>
          <w:color w:val="000000" w:themeColor="text1"/>
        </w:rPr>
        <w:t>decret</w:t>
      </w:r>
      <w:r w:rsidR="00017CCB" w:rsidRPr="00877887">
        <w:rPr>
          <w:rFonts w:ascii="Arial" w:hAnsi="Arial" w:cs="Arial"/>
          <w:color w:val="000000" w:themeColor="text1"/>
        </w:rPr>
        <w:t>i</w:t>
      </w:r>
      <w:r w:rsidR="008C4DC2" w:rsidRPr="00877887">
        <w:rPr>
          <w:rFonts w:ascii="Arial" w:hAnsi="Arial" w:cs="Arial"/>
          <w:color w:val="000000" w:themeColor="text1"/>
        </w:rPr>
        <w:t xml:space="preserve"> del Ministero delle infrastrutture e dei trasporti </w:t>
      </w:r>
      <w:r w:rsidR="00FB5096" w:rsidRPr="00877887">
        <w:rPr>
          <w:rFonts w:ascii="Arial" w:hAnsi="Arial" w:cs="Arial"/>
          <w:color w:val="000000" w:themeColor="text1"/>
        </w:rPr>
        <w:t>5</w:t>
      </w:r>
      <w:r w:rsidR="008C4DC2" w:rsidRPr="00877887">
        <w:rPr>
          <w:rFonts w:ascii="Arial" w:hAnsi="Arial" w:cs="Arial"/>
          <w:color w:val="000000" w:themeColor="text1"/>
        </w:rPr>
        <w:t xml:space="preserve"> novembre </w:t>
      </w:r>
      <w:r w:rsidR="00FB5096" w:rsidRPr="00877887">
        <w:rPr>
          <w:rFonts w:ascii="Arial" w:hAnsi="Arial" w:cs="Arial"/>
          <w:color w:val="000000" w:themeColor="text1"/>
        </w:rPr>
        <w:t>2001 e 19</w:t>
      </w:r>
      <w:r w:rsidR="00017CCB" w:rsidRPr="00877887">
        <w:rPr>
          <w:rFonts w:ascii="Arial" w:hAnsi="Arial" w:cs="Arial"/>
          <w:color w:val="000000" w:themeColor="text1"/>
        </w:rPr>
        <w:t xml:space="preserve"> aprile </w:t>
      </w:r>
      <w:r w:rsidR="00FB5096" w:rsidRPr="00877887">
        <w:rPr>
          <w:rFonts w:ascii="Arial" w:hAnsi="Arial" w:cs="Arial"/>
          <w:color w:val="000000" w:themeColor="text1"/>
        </w:rPr>
        <w:t>2006)</w:t>
      </w:r>
      <w:r w:rsidR="00D873F9">
        <w:rPr>
          <w:rFonts w:ascii="Arial" w:hAnsi="Arial" w:cs="Arial"/>
          <w:color w:val="000000" w:themeColor="text1"/>
        </w:rPr>
        <w:t xml:space="preserve">. </w:t>
      </w:r>
      <w:r w:rsidR="00FB5096" w:rsidRPr="00877887">
        <w:rPr>
          <w:rFonts w:ascii="Arial" w:hAnsi="Arial" w:cs="Arial"/>
          <w:color w:val="000000" w:themeColor="text1"/>
        </w:rPr>
        <w:t xml:space="preserve">(Parere </w:t>
      </w:r>
      <w:r w:rsidR="00D873F9">
        <w:rPr>
          <w:rFonts w:ascii="Arial" w:hAnsi="Arial" w:cs="Arial"/>
          <w:color w:val="000000" w:themeColor="text1"/>
        </w:rPr>
        <w:t>CSLP</w:t>
      </w:r>
      <w:r w:rsidR="00FB5096" w:rsidRPr="00877887">
        <w:rPr>
          <w:rFonts w:ascii="Arial" w:hAnsi="Arial" w:cs="Arial"/>
          <w:color w:val="000000" w:themeColor="text1"/>
        </w:rPr>
        <w:t>. n. 72/2017 del 09.03.2018)</w:t>
      </w:r>
    </w:p>
    <w:p w:rsidR="008731A7" w:rsidRPr="00877887" w:rsidRDefault="00515306"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rPr>
      </w:pPr>
      <w:r w:rsidRPr="00877887">
        <w:rPr>
          <w:rFonts w:ascii="Arial" w:hAnsi="Arial" w:cs="Arial"/>
          <w:color w:val="000000" w:themeColor="text1"/>
        </w:rPr>
        <w:t>N</w:t>
      </w:r>
      <w:r w:rsidR="00FB5096" w:rsidRPr="00877887">
        <w:rPr>
          <w:rFonts w:ascii="Arial" w:hAnsi="Arial" w:cs="Arial"/>
          <w:color w:val="000000" w:themeColor="text1"/>
        </w:rPr>
        <w:t>ello sviluppo progettuale ed in particolare nella relazione del progetto definitivo, il progettista dovrà dare conto del rispetto della normativa vigente in materia di abbattimento delle barriere architettoniche</w:t>
      </w:r>
      <w:r w:rsidR="00017CCB" w:rsidRPr="00877887">
        <w:rPr>
          <w:rFonts w:ascii="Arial" w:hAnsi="Arial" w:cs="Arial"/>
          <w:color w:val="000000" w:themeColor="text1"/>
        </w:rPr>
        <w:t>.</w:t>
      </w:r>
      <w:r w:rsidR="00D873F9">
        <w:rPr>
          <w:rFonts w:ascii="Arial" w:hAnsi="Arial" w:cs="Arial"/>
          <w:color w:val="000000" w:themeColor="text1"/>
        </w:rPr>
        <w:t xml:space="preserve"> </w:t>
      </w:r>
      <w:r w:rsidR="00FB5096" w:rsidRPr="00877887">
        <w:rPr>
          <w:rFonts w:ascii="Arial" w:hAnsi="Arial" w:cs="Arial"/>
          <w:color w:val="000000" w:themeColor="text1"/>
        </w:rPr>
        <w:t>(</w:t>
      </w:r>
      <w:r w:rsidR="00D873F9" w:rsidRPr="00877887">
        <w:rPr>
          <w:rFonts w:ascii="Arial" w:hAnsi="Arial" w:cs="Arial"/>
          <w:color w:val="000000" w:themeColor="text1"/>
        </w:rPr>
        <w:t xml:space="preserve">Parere </w:t>
      </w:r>
      <w:r w:rsidR="00D873F9">
        <w:rPr>
          <w:rFonts w:ascii="Arial" w:hAnsi="Arial" w:cs="Arial"/>
          <w:color w:val="000000" w:themeColor="text1"/>
        </w:rPr>
        <w:t>CSLP</w:t>
      </w:r>
      <w:r w:rsidR="00D873F9" w:rsidRPr="00877887">
        <w:rPr>
          <w:rFonts w:ascii="Arial" w:hAnsi="Arial" w:cs="Arial"/>
          <w:color w:val="000000" w:themeColor="text1"/>
        </w:rPr>
        <w:t>. n. 72/2017 del 09.03.2018</w:t>
      </w:r>
      <w:r w:rsidR="00FB5096" w:rsidRPr="00877887">
        <w:rPr>
          <w:rFonts w:ascii="Arial" w:hAnsi="Arial" w:cs="Arial"/>
          <w:color w:val="000000" w:themeColor="text1"/>
        </w:rPr>
        <w:t>)</w:t>
      </w:r>
    </w:p>
    <w:p w:rsidR="00B105E4" w:rsidRPr="001E495E" w:rsidRDefault="00515306" w:rsidP="001E495E">
      <w:pPr>
        <w:pStyle w:val="Paragrafoelenco"/>
        <w:numPr>
          <w:ilvl w:val="0"/>
          <w:numId w:val="37"/>
        </w:numPr>
        <w:spacing w:before="120" w:after="120" w:line="240" w:lineRule="auto"/>
        <w:ind w:left="567" w:hanging="567"/>
        <w:contextualSpacing w:val="0"/>
        <w:jc w:val="both"/>
        <w:rPr>
          <w:rFonts w:ascii="Arial" w:hAnsi="Arial" w:cs="Arial"/>
          <w:color w:val="000000" w:themeColor="text1"/>
          <w:sz w:val="20"/>
          <w:szCs w:val="20"/>
        </w:rPr>
      </w:pPr>
      <w:r w:rsidRPr="001E495E">
        <w:rPr>
          <w:rFonts w:ascii="Arial" w:hAnsi="Arial" w:cs="Arial"/>
          <w:color w:val="000000" w:themeColor="text1"/>
        </w:rPr>
        <w:t>N</w:t>
      </w:r>
      <w:r w:rsidR="00FB5096" w:rsidRPr="001E495E">
        <w:rPr>
          <w:rFonts w:ascii="Arial" w:hAnsi="Arial" w:cs="Arial"/>
          <w:color w:val="000000" w:themeColor="text1"/>
        </w:rPr>
        <w:t>elle fasi successive della progettazione</w:t>
      </w:r>
      <w:r w:rsidR="00017CCB" w:rsidRPr="001E495E">
        <w:rPr>
          <w:rFonts w:ascii="Arial" w:hAnsi="Arial" w:cs="Arial"/>
          <w:color w:val="000000" w:themeColor="text1"/>
        </w:rPr>
        <w:t>,</w:t>
      </w:r>
      <w:r w:rsidR="00FB5096" w:rsidRPr="001E495E">
        <w:rPr>
          <w:rFonts w:ascii="Arial" w:hAnsi="Arial" w:cs="Arial"/>
          <w:color w:val="000000" w:themeColor="text1"/>
        </w:rPr>
        <w:t xml:space="preserve"> verificare puntualmente la sicurezza delle opere tenendo conto, sulla base delle normative vigenti e con adeguata modellazione, di tutte le azioni ambientali ed antropiche agenti sulla struttura, in particolare definendo vita nominale e classe d'uso delle strutture ai fini della valutazione della risposta all'azione sismica</w:t>
      </w:r>
      <w:r w:rsidR="00017CCB" w:rsidRPr="001E495E">
        <w:rPr>
          <w:rFonts w:ascii="Arial" w:hAnsi="Arial" w:cs="Arial"/>
          <w:color w:val="000000" w:themeColor="text1"/>
        </w:rPr>
        <w:t>.</w:t>
      </w:r>
      <w:r w:rsidR="00E71C9D">
        <w:rPr>
          <w:rFonts w:ascii="Arial" w:hAnsi="Arial" w:cs="Arial"/>
          <w:color w:val="000000" w:themeColor="text1"/>
        </w:rPr>
        <w:t xml:space="preserve"> </w:t>
      </w:r>
      <w:r w:rsidR="00B922E8" w:rsidRPr="001E495E">
        <w:rPr>
          <w:rFonts w:ascii="Arial" w:hAnsi="Arial" w:cs="Arial"/>
          <w:color w:val="000000" w:themeColor="text1"/>
        </w:rPr>
        <w:t>(</w:t>
      </w:r>
      <w:r w:rsidR="00E71C9D" w:rsidRPr="00877887">
        <w:rPr>
          <w:rFonts w:ascii="Arial" w:hAnsi="Arial" w:cs="Arial"/>
          <w:color w:val="000000" w:themeColor="text1"/>
        </w:rPr>
        <w:t xml:space="preserve">Parere </w:t>
      </w:r>
      <w:r w:rsidR="00E71C9D">
        <w:rPr>
          <w:rFonts w:ascii="Arial" w:hAnsi="Arial" w:cs="Arial"/>
          <w:color w:val="000000" w:themeColor="text1"/>
        </w:rPr>
        <w:t>CSLP</w:t>
      </w:r>
      <w:r w:rsidR="00E71C9D" w:rsidRPr="00877887">
        <w:rPr>
          <w:rFonts w:ascii="Arial" w:hAnsi="Arial" w:cs="Arial"/>
          <w:color w:val="000000" w:themeColor="text1"/>
        </w:rPr>
        <w:t>. n. 72/2017 del 09.03.2018</w:t>
      </w:r>
      <w:r w:rsidR="00B922E8" w:rsidRPr="001E495E">
        <w:rPr>
          <w:rFonts w:ascii="Arial" w:hAnsi="Arial" w:cs="Arial"/>
          <w:color w:val="000000" w:themeColor="text1"/>
        </w:rPr>
        <w:t>)</w:t>
      </w:r>
    </w:p>
    <w:sectPr w:rsidR="00B105E4" w:rsidRPr="001E495E" w:rsidSect="00837706">
      <w:footerReference w:type="default" r:id="rId9"/>
      <w:type w:val="oddPage"/>
      <w:pgSz w:w="11906" w:h="16838" w:code="9"/>
      <w:pgMar w:top="2268" w:right="1701" w:bottom="1701"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1F" w:rsidRDefault="00320D1F" w:rsidP="00B94B43">
      <w:pPr>
        <w:spacing w:after="0" w:line="240" w:lineRule="auto"/>
      </w:pPr>
      <w:r>
        <w:separator/>
      </w:r>
    </w:p>
  </w:endnote>
  <w:endnote w:type="continuationSeparator" w:id="0">
    <w:p w:rsidR="00320D1F" w:rsidRDefault="00320D1F" w:rsidP="00B9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352851924"/>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216993" w:rsidRPr="00F47648" w:rsidRDefault="00216993" w:rsidP="00F47648">
            <w:pPr>
              <w:pStyle w:val="Pidipagina"/>
              <w:jc w:val="right"/>
              <w:rPr>
                <w:rFonts w:ascii="Arial" w:hAnsi="Arial" w:cs="Arial"/>
                <w:sz w:val="20"/>
                <w:szCs w:val="20"/>
              </w:rPr>
            </w:pPr>
            <w:r w:rsidRPr="0058520C">
              <w:rPr>
                <w:rFonts w:ascii="Arial" w:hAnsi="Arial" w:cs="Arial"/>
                <w:sz w:val="20"/>
                <w:szCs w:val="20"/>
              </w:rPr>
              <w:t xml:space="preserve">Pag. </w:t>
            </w:r>
            <w:r w:rsidRPr="0058520C">
              <w:rPr>
                <w:rFonts w:ascii="Arial" w:hAnsi="Arial" w:cs="Arial"/>
                <w:bCs/>
                <w:sz w:val="20"/>
                <w:szCs w:val="20"/>
              </w:rPr>
              <w:fldChar w:fldCharType="begin"/>
            </w:r>
            <w:r w:rsidRPr="0058520C">
              <w:rPr>
                <w:rFonts w:ascii="Arial" w:hAnsi="Arial" w:cs="Arial"/>
                <w:bCs/>
                <w:sz w:val="20"/>
                <w:szCs w:val="20"/>
              </w:rPr>
              <w:instrText>PAGE</w:instrText>
            </w:r>
            <w:r w:rsidRPr="0058520C">
              <w:rPr>
                <w:rFonts w:ascii="Arial" w:hAnsi="Arial" w:cs="Arial"/>
                <w:bCs/>
                <w:sz w:val="20"/>
                <w:szCs w:val="20"/>
              </w:rPr>
              <w:fldChar w:fldCharType="separate"/>
            </w:r>
            <w:r w:rsidR="008B0D52">
              <w:rPr>
                <w:rFonts w:ascii="Arial" w:hAnsi="Arial" w:cs="Arial"/>
                <w:bCs/>
                <w:noProof/>
                <w:sz w:val="20"/>
                <w:szCs w:val="20"/>
              </w:rPr>
              <w:t>1</w:t>
            </w:r>
            <w:r w:rsidRPr="0058520C">
              <w:rPr>
                <w:rFonts w:ascii="Arial" w:hAnsi="Arial" w:cs="Arial"/>
                <w:bCs/>
                <w:sz w:val="20"/>
                <w:szCs w:val="20"/>
              </w:rPr>
              <w:fldChar w:fldCharType="end"/>
            </w:r>
            <w:r w:rsidRPr="0058520C">
              <w:rPr>
                <w:rFonts w:ascii="Arial" w:hAnsi="Arial" w:cs="Arial"/>
                <w:sz w:val="20"/>
                <w:szCs w:val="20"/>
              </w:rPr>
              <w:t xml:space="preserve"> </w:t>
            </w:r>
            <w:r w:rsidR="00B11649">
              <w:rPr>
                <w:rFonts w:ascii="Arial" w:hAnsi="Arial" w:cs="Arial"/>
                <w:sz w:val="20"/>
                <w:szCs w:val="20"/>
              </w:rPr>
              <w:t>di</w:t>
            </w:r>
            <w:r w:rsidRPr="0058520C">
              <w:rPr>
                <w:rFonts w:ascii="Arial" w:hAnsi="Arial" w:cs="Arial"/>
                <w:sz w:val="20"/>
                <w:szCs w:val="20"/>
              </w:rPr>
              <w:t xml:space="preserve"> </w:t>
            </w:r>
            <w:r w:rsidRPr="0058520C">
              <w:rPr>
                <w:rFonts w:ascii="Arial" w:hAnsi="Arial" w:cs="Arial"/>
                <w:bCs/>
                <w:sz w:val="20"/>
                <w:szCs w:val="20"/>
              </w:rPr>
              <w:fldChar w:fldCharType="begin"/>
            </w:r>
            <w:r w:rsidRPr="0058520C">
              <w:rPr>
                <w:rFonts w:ascii="Arial" w:hAnsi="Arial" w:cs="Arial"/>
                <w:bCs/>
                <w:sz w:val="20"/>
                <w:szCs w:val="20"/>
              </w:rPr>
              <w:instrText>NUMPAGES</w:instrText>
            </w:r>
            <w:r w:rsidRPr="0058520C">
              <w:rPr>
                <w:rFonts w:ascii="Arial" w:hAnsi="Arial" w:cs="Arial"/>
                <w:bCs/>
                <w:sz w:val="20"/>
                <w:szCs w:val="20"/>
              </w:rPr>
              <w:fldChar w:fldCharType="separate"/>
            </w:r>
            <w:r w:rsidR="008B0D52">
              <w:rPr>
                <w:rFonts w:ascii="Arial" w:hAnsi="Arial" w:cs="Arial"/>
                <w:bCs/>
                <w:noProof/>
                <w:sz w:val="20"/>
                <w:szCs w:val="20"/>
              </w:rPr>
              <w:t>9</w:t>
            </w:r>
            <w:r w:rsidRPr="0058520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1F" w:rsidRDefault="00320D1F" w:rsidP="00B94B43">
      <w:pPr>
        <w:spacing w:after="0" w:line="240" w:lineRule="auto"/>
      </w:pPr>
      <w:r>
        <w:separator/>
      </w:r>
    </w:p>
  </w:footnote>
  <w:footnote w:type="continuationSeparator" w:id="0">
    <w:p w:rsidR="00320D1F" w:rsidRDefault="00320D1F" w:rsidP="00B94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193"/>
    <w:multiLevelType w:val="hybridMultilevel"/>
    <w:tmpl w:val="06EE2AE0"/>
    <w:lvl w:ilvl="0" w:tplc="5D388FFC">
      <w:numFmt w:val="bullet"/>
      <w:lvlText w:val="-"/>
      <w:lvlJc w:val="left"/>
      <w:pPr>
        <w:ind w:left="720" w:hanging="360"/>
      </w:pPr>
      <w:rPr>
        <w:rFonts w:ascii="Arial" w:eastAsia="Times New Roman" w:hAnsi="Arial" w:cs="Arial" w:hint="default"/>
      </w:rPr>
    </w:lvl>
    <w:lvl w:ilvl="1" w:tplc="5D388FFC">
      <w:numFmt w:val="bullet"/>
      <w:lvlText w:val="-"/>
      <w:lvlJc w:val="left"/>
      <w:pPr>
        <w:ind w:left="1440" w:hanging="360"/>
      </w:pPr>
      <w:rPr>
        <w:rFonts w:ascii="Arial" w:eastAsia="Times New Roman" w:hAnsi="Arial" w:cs="Arial" w:hint="default"/>
      </w:rPr>
    </w:lvl>
    <w:lvl w:ilvl="2" w:tplc="0410001B">
      <w:start w:val="1"/>
      <w:numFmt w:val="lowerRoman"/>
      <w:lvlText w:val="%3."/>
      <w:lvlJc w:val="right"/>
      <w:pPr>
        <w:ind w:left="2160" w:hanging="180"/>
      </w:pPr>
    </w:lvl>
    <w:lvl w:ilvl="3" w:tplc="5D388FFC">
      <w:numFmt w:val="bullet"/>
      <w:lvlText w:val="-"/>
      <w:lvlJc w:val="left"/>
      <w:pPr>
        <w:ind w:left="2880" w:hanging="360"/>
      </w:pPr>
      <w:rPr>
        <w:rFonts w:ascii="Arial" w:eastAsia="Times New Roman" w:hAnsi="Aria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4159B3"/>
    <w:multiLevelType w:val="hybridMultilevel"/>
    <w:tmpl w:val="C3C04A3E"/>
    <w:lvl w:ilvl="0" w:tplc="24BA6F6A">
      <w:start w:val="1"/>
      <w:numFmt w:val="decimal"/>
      <w:lvlText w:val="%1."/>
      <w:lvlJc w:val="left"/>
      <w:pPr>
        <w:ind w:left="786"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5D388FFC">
      <w:numFmt w:val="bullet"/>
      <w:lvlText w:val="-"/>
      <w:lvlJc w:val="left"/>
      <w:pPr>
        <w:ind w:left="2880" w:hanging="360"/>
      </w:pPr>
      <w:rPr>
        <w:rFonts w:ascii="Arial" w:eastAsia="Times New Roman" w:hAnsi="Arial" w:cs="Arial" w:hint="default"/>
      </w:rPr>
    </w:lvl>
    <w:lvl w:ilvl="4" w:tplc="AF9A1A5C">
      <w:start w:val="1"/>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820C7A"/>
    <w:multiLevelType w:val="hybridMultilevel"/>
    <w:tmpl w:val="C256FA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4C255D"/>
    <w:multiLevelType w:val="hybridMultilevel"/>
    <w:tmpl w:val="31E46A4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nsid w:val="0C8B53E2"/>
    <w:multiLevelType w:val="hybridMultilevel"/>
    <w:tmpl w:val="17C68D2E"/>
    <w:lvl w:ilvl="0" w:tplc="0EB0C1BA">
      <w:start w:val="21"/>
      <w:numFmt w:val="decimal"/>
      <w:lvlText w:val="%1."/>
      <w:lvlJc w:val="left"/>
      <w:pPr>
        <w:ind w:left="786" w:hanging="360"/>
      </w:pPr>
      <w:rPr>
        <w:rFonts w:hint="default"/>
      </w:r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5D388FFC">
      <w:numFmt w:val="bullet"/>
      <w:lvlText w:val="-"/>
      <w:lvlJc w:val="left"/>
      <w:pPr>
        <w:ind w:left="2880" w:hanging="360"/>
      </w:pPr>
      <w:rPr>
        <w:rFonts w:ascii="Arial" w:eastAsia="Times New Roman" w:hAnsi="Arial" w:cs="Arial" w:hint="default"/>
      </w:rPr>
    </w:lvl>
    <w:lvl w:ilvl="4" w:tplc="AF9A1A5C">
      <w:start w:val="1"/>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E66041"/>
    <w:multiLevelType w:val="hybridMultilevel"/>
    <w:tmpl w:val="DF00B866"/>
    <w:lvl w:ilvl="0" w:tplc="5D388FFC">
      <w:numFmt w:val="bullet"/>
      <w:lvlText w:val="-"/>
      <w:lvlJc w:val="left"/>
      <w:pPr>
        <w:ind w:left="436" w:hanging="360"/>
      </w:pPr>
      <w:rPr>
        <w:rFonts w:ascii="Arial" w:eastAsia="Times New Roman" w:hAnsi="Arial" w:cs="Aria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0E1B5FAF"/>
    <w:multiLevelType w:val="hybridMultilevel"/>
    <w:tmpl w:val="2D5A51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502A0B"/>
    <w:multiLevelType w:val="hybridMultilevel"/>
    <w:tmpl w:val="315C18C8"/>
    <w:lvl w:ilvl="0" w:tplc="04100019">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nsid w:val="145F47AC"/>
    <w:multiLevelType w:val="hybridMultilevel"/>
    <w:tmpl w:val="87101B10"/>
    <w:lvl w:ilvl="0" w:tplc="5D388FFC">
      <w:numFmt w:val="bullet"/>
      <w:lvlText w:val="-"/>
      <w:lvlJc w:val="left"/>
      <w:pPr>
        <w:ind w:left="1480" w:hanging="360"/>
      </w:pPr>
      <w:rPr>
        <w:rFonts w:ascii="Arial" w:eastAsia="Times New Roman" w:hAnsi="Arial" w:cs="Arial" w:hint="default"/>
      </w:rPr>
    </w:lvl>
    <w:lvl w:ilvl="1" w:tplc="04100003" w:tentative="1">
      <w:start w:val="1"/>
      <w:numFmt w:val="bullet"/>
      <w:lvlText w:val="o"/>
      <w:lvlJc w:val="left"/>
      <w:pPr>
        <w:ind w:left="2200" w:hanging="360"/>
      </w:pPr>
      <w:rPr>
        <w:rFonts w:ascii="Courier New" w:hAnsi="Courier New" w:cs="Courier New" w:hint="default"/>
      </w:rPr>
    </w:lvl>
    <w:lvl w:ilvl="2" w:tplc="04100005" w:tentative="1">
      <w:start w:val="1"/>
      <w:numFmt w:val="bullet"/>
      <w:lvlText w:val=""/>
      <w:lvlJc w:val="left"/>
      <w:pPr>
        <w:ind w:left="2920" w:hanging="360"/>
      </w:pPr>
      <w:rPr>
        <w:rFonts w:ascii="Wingdings" w:hAnsi="Wingdings" w:hint="default"/>
      </w:rPr>
    </w:lvl>
    <w:lvl w:ilvl="3" w:tplc="04100001" w:tentative="1">
      <w:start w:val="1"/>
      <w:numFmt w:val="bullet"/>
      <w:lvlText w:val=""/>
      <w:lvlJc w:val="left"/>
      <w:pPr>
        <w:ind w:left="3640" w:hanging="360"/>
      </w:pPr>
      <w:rPr>
        <w:rFonts w:ascii="Symbol" w:hAnsi="Symbol" w:hint="default"/>
      </w:rPr>
    </w:lvl>
    <w:lvl w:ilvl="4" w:tplc="04100003" w:tentative="1">
      <w:start w:val="1"/>
      <w:numFmt w:val="bullet"/>
      <w:lvlText w:val="o"/>
      <w:lvlJc w:val="left"/>
      <w:pPr>
        <w:ind w:left="4360" w:hanging="360"/>
      </w:pPr>
      <w:rPr>
        <w:rFonts w:ascii="Courier New" w:hAnsi="Courier New" w:cs="Courier New" w:hint="default"/>
      </w:rPr>
    </w:lvl>
    <w:lvl w:ilvl="5" w:tplc="04100005" w:tentative="1">
      <w:start w:val="1"/>
      <w:numFmt w:val="bullet"/>
      <w:lvlText w:val=""/>
      <w:lvlJc w:val="left"/>
      <w:pPr>
        <w:ind w:left="5080" w:hanging="360"/>
      </w:pPr>
      <w:rPr>
        <w:rFonts w:ascii="Wingdings" w:hAnsi="Wingdings" w:hint="default"/>
      </w:rPr>
    </w:lvl>
    <w:lvl w:ilvl="6" w:tplc="04100001" w:tentative="1">
      <w:start w:val="1"/>
      <w:numFmt w:val="bullet"/>
      <w:lvlText w:val=""/>
      <w:lvlJc w:val="left"/>
      <w:pPr>
        <w:ind w:left="5800" w:hanging="360"/>
      </w:pPr>
      <w:rPr>
        <w:rFonts w:ascii="Symbol" w:hAnsi="Symbol" w:hint="default"/>
      </w:rPr>
    </w:lvl>
    <w:lvl w:ilvl="7" w:tplc="04100003" w:tentative="1">
      <w:start w:val="1"/>
      <w:numFmt w:val="bullet"/>
      <w:lvlText w:val="o"/>
      <w:lvlJc w:val="left"/>
      <w:pPr>
        <w:ind w:left="6520" w:hanging="360"/>
      </w:pPr>
      <w:rPr>
        <w:rFonts w:ascii="Courier New" w:hAnsi="Courier New" w:cs="Courier New" w:hint="default"/>
      </w:rPr>
    </w:lvl>
    <w:lvl w:ilvl="8" w:tplc="04100005" w:tentative="1">
      <w:start w:val="1"/>
      <w:numFmt w:val="bullet"/>
      <w:lvlText w:val=""/>
      <w:lvlJc w:val="left"/>
      <w:pPr>
        <w:ind w:left="7240" w:hanging="360"/>
      </w:pPr>
      <w:rPr>
        <w:rFonts w:ascii="Wingdings" w:hAnsi="Wingdings" w:hint="default"/>
      </w:rPr>
    </w:lvl>
  </w:abstractNum>
  <w:abstractNum w:abstractNumId="9">
    <w:nsid w:val="158D7D56"/>
    <w:multiLevelType w:val="hybridMultilevel"/>
    <w:tmpl w:val="07046340"/>
    <w:lvl w:ilvl="0" w:tplc="04100015">
      <w:start w:val="1"/>
      <w:numFmt w:val="upp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nsid w:val="19783DFF"/>
    <w:multiLevelType w:val="hybridMultilevel"/>
    <w:tmpl w:val="26ACD9C2"/>
    <w:lvl w:ilvl="0" w:tplc="5D388FFC">
      <w:numFmt w:val="bullet"/>
      <w:lvlText w:val="-"/>
      <w:lvlJc w:val="left"/>
      <w:pPr>
        <w:ind w:left="720" w:hanging="360"/>
      </w:pPr>
      <w:rPr>
        <w:rFonts w:ascii="Arial" w:eastAsia="Times New Roman" w:hAnsi="Arial" w:cs="Aria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436897"/>
    <w:multiLevelType w:val="hybridMultilevel"/>
    <w:tmpl w:val="586202A6"/>
    <w:lvl w:ilvl="0" w:tplc="5D388FFC">
      <w:numFmt w:val="bullet"/>
      <w:lvlText w:val="-"/>
      <w:lvlJc w:val="left"/>
      <w:pPr>
        <w:ind w:left="720" w:hanging="360"/>
      </w:pPr>
      <w:rPr>
        <w:rFonts w:ascii="Arial" w:eastAsia="Times New Roman" w:hAnsi="Arial" w:cs="Arial" w:hint="default"/>
      </w:rPr>
    </w:lvl>
    <w:lvl w:ilvl="1" w:tplc="04100019">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2793C4B"/>
    <w:multiLevelType w:val="hybridMultilevel"/>
    <w:tmpl w:val="B1DA676C"/>
    <w:lvl w:ilvl="0" w:tplc="D87A6112">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8477060"/>
    <w:multiLevelType w:val="hybridMultilevel"/>
    <w:tmpl w:val="BBBA71E6"/>
    <w:lvl w:ilvl="0" w:tplc="5D388FFC">
      <w:numFmt w:val="bullet"/>
      <w:lvlText w:val="-"/>
      <w:lvlJc w:val="left"/>
      <w:pPr>
        <w:ind w:left="720" w:hanging="360"/>
      </w:pPr>
      <w:rPr>
        <w:rFonts w:ascii="Arial" w:eastAsia="Times New Roman" w:hAnsi="Arial" w:cs="Aria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5D388FFC">
      <w:numFmt w:val="bullet"/>
      <w:lvlText w:val="-"/>
      <w:lvlJc w:val="left"/>
      <w:pPr>
        <w:ind w:left="2880" w:hanging="360"/>
      </w:pPr>
      <w:rPr>
        <w:rFonts w:ascii="Arial" w:eastAsia="Times New Roman" w:hAnsi="Aria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EC55A0"/>
    <w:multiLevelType w:val="hybridMultilevel"/>
    <w:tmpl w:val="E6ACFDC0"/>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27455FA"/>
    <w:multiLevelType w:val="hybridMultilevel"/>
    <w:tmpl w:val="5F42D7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2B4512C"/>
    <w:multiLevelType w:val="hybridMultilevel"/>
    <w:tmpl w:val="A04AC72E"/>
    <w:lvl w:ilvl="0" w:tplc="F60E2A20">
      <w:start w:val="1"/>
      <w:numFmt w:val="decimal"/>
      <w:lvlText w:val="%1."/>
      <w:lvlJc w:val="left"/>
      <w:pPr>
        <w:ind w:left="786"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7950B84"/>
    <w:multiLevelType w:val="hybridMultilevel"/>
    <w:tmpl w:val="DA2C4A84"/>
    <w:lvl w:ilvl="0" w:tplc="67640488">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nsid w:val="37EA50DC"/>
    <w:multiLevelType w:val="hybridMultilevel"/>
    <w:tmpl w:val="E6ACFDC0"/>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905126"/>
    <w:multiLevelType w:val="hybridMultilevel"/>
    <w:tmpl w:val="D298AC10"/>
    <w:lvl w:ilvl="0" w:tplc="5D388FFC">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nsid w:val="3CD327A4"/>
    <w:multiLevelType w:val="hybridMultilevel"/>
    <w:tmpl w:val="E12015B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3F240286"/>
    <w:multiLevelType w:val="hybridMultilevel"/>
    <w:tmpl w:val="EE48C794"/>
    <w:lvl w:ilvl="0" w:tplc="4768E02C">
      <w:start w:val="33"/>
      <w:numFmt w:val="decimal"/>
      <w:lvlText w:val="%1."/>
      <w:lvlJc w:val="left"/>
      <w:pPr>
        <w:ind w:left="786" w:hanging="360"/>
      </w:pPr>
      <w:rPr>
        <w:rFonts w:hint="default"/>
      </w:rPr>
    </w:lvl>
    <w:lvl w:ilvl="1" w:tplc="068A4BC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1C43B3B"/>
    <w:multiLevelType w:val="hybridMultilevel"/>
    <w:tmpl w:val="20D86A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8C7392A"/>
    <w:multiLevelType w:val="hybridMultilevel"/>
    <w:tmpl w:val="E6ACFDC0"/>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DC25A83"/>
    <w:multiLevelType w:val="hybridMultilevel"/>
    <w:tmpl w:val="A086B3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48412DA"/>
    <w:multiLevelType w:val="hybridMultilevel"/>
    <w:tmpl w:val="9A16C53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50A30DD"/>
    <w:multiLevelType w:val="hybridMultilevel"/>
    <w:tmpl w:val="AEA22D3A"/>
    <w:lvl w:ilvl="0" w:tplc="4768E02C">
      <w:start w:val="33"/>
      <w:numFmt w:val="decimal"/>
      <w:lvlText w:val="%1."/>
      <w:lvlJc w:val="left"/>
      <w:pPr>
        <w:ind w:left="786"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7645F56"/>
    <w:multiLevelType w:val="hybridMultilevel"/>
    <w:tmpl w:val="8496014A"/>
    <w:lvl w:ilvl="0" w:tplc="5D388FF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78B3F83"/>
    <w:multiLevelType w:val="hybridMultilevel"/>
    <w:tmpl w:val="F222AAC2"/>
    <w:lvl w:ilvl="0" w:tplc="327E53C2">
      <w:start w:val="28"/>
      <w:numFmt w:val="decimal"/>
      <w:lvlText w:val="%1."/>
      <w:lvlJc w:val="left"/>
      <w:pPr>
        <w:ind w:left="502" w:hanging="360"/>
      </w:pPr>
      <w:rPr>
        <w:rFonts w:hint="default"/>
      </w:rPr>
    </w:lvl>
    <w:lvl w:ilvl="1" w:tplc="04100019">
      <w:start w:val="1"/>
      <w:numFmt w:val="lowerLetter"/>
      <w:lvlText w:val="%2."/>
      <w:lvlJc w:val="left"/>
      <w:pPr>
        <w:ind w:left="107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EE41A55"/>
    <w:multiLevelType w:val="hybridMultilevel"/>
    <w:tmpl w:val="59766D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5D388FFC">
      <w:numFmt w:val="bullet"/>
      <w:lvlText w:val="-"/>
      <w:lvlJc w:val="left"/>
      <w:pPr>
        <w:ind w:left="2880" w:hanging="360"/>
      </w:pPr>
      <w:rPr>
        <w:rFonts w:ascii="Arial" w:eastAsia="Times New Roman" w:hAnsi="Aria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2326A79"/>
    <w:multiLevelType w:val="hybridMultilevel"/>
    <w:tmpl w:val="C3C04A3E"/>
    <w:lvl w:ilvl="0" w:tplc="24BA6F6A">
      <w:start w:val="1"/>
      <w:numFmt w:val="decimal"/>
      <w:lvlText w:val="%1."/>
      <w:lvlJc w:val="left"/>
      <w:pPr>
        <w:ind w:left="786"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5D388FFC">
      <w:numFmt w:val="bullet"/>
      <w:lvlText w:val="-"/>
      <w:lvlJc w:val="left"/>
      <w:pPr>
        <w:ind w:left="2880" w:hanging="360"/>
      </w:pPr>
      <w:rPr>
        <w:rFonts w:ascii="Arial" w:eastAsia="Times New Roman" w:hAnsi="Arial" w:cs="Arial" w:hint="default"/>
      </w:rPr>
    </w:lvl>
    <w:lvl w:ilvl="4" w:tplc="AF9A1A5C">
      <w:start w:val="1"/>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2CD0DEA"/>
    <w:multiLevelType w:val="hybridMultilevel"/>
    <w:tmpl w:val="E37462D6"/>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32">
    <w:nsid w:val="632E2915"/>
    <w:multiLevelType w:val="hybridMultilevel"/>
    <w:tmpl w:val="043268BE"/>
    <w:lvl w:ilvl="0" w:tplc="A1BE614C">
      <w:start w:val="12"/>
      <w:numFmt w:val="bullet"/>
      <w:lvlText w:val="-"/>
      <w:lvlJc w:val="left"/>
      <w:pPr>
        <w:ind w:left="862" w:hanging="360"/>
      </w:pPr>
      <w:rPr>
        <w:rFonts w:ascii="Arial" w:eastAsiaTheme="minorHAnsi" w:hAnsi="Arial" w:cs="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nsid w:val="662D2BD4"/>
    <w:multiLevelType w:val="hybridMultilevel"/>
    <w:tmpl w:val="22A43B20"/>
    <w:lvl w:ilvl="0" w:tplc="5D388FFC">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nsid w:val="6AA45334"/>
    <w:multiLevelType w:val="hybridMultilevel"/>
    <w:tmpl w:val="E6ACFDC0"/>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81935EE"/>
    <w:multiLevelType w:val="hybridMultilevel"/>
    <w:tmpl w:val="772C4E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8FE0B29"/>
    <w:multiLevelType w:val="hybridMultilevel"/>
    <w:tmpl w:val="9F92512C"/>
    <w:lvl w:ilvl="0" w:tplc="5D388FFC">
      <w:numFmt w:val="bullet"/>
      <w:lvlText w:val="-"/>
      <w:lvlJc w:val="left"/>
      <w:pPr>
        <w:ind w:left="720" w:hanging="360"/>
      </w:pPr>
      <w:rPr>
        <w:rFonts w:ascii="Arial" w:eastAsia="Times New Roman" w:hAnsi="Arial" w:cs="Arial" w:hint="default"/>
      </w:rPr>
    </w:lvl>
    <w:lvl w:ilvl="1" w:tplc="5D388FF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91D2664"/>
    <w:multiLevelType w:val="hybridMultilevel"/>
    <w:tmpl w:val="E2A44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BEA1B80"/>
    <w:multiLevelType w:val="hybridMultilevel"/>
    <w:tmpl w:val="5E401894"/>
    <w:lvl w:ilvl="0" w:tplc="805E3C80">
      <w:start w:val="32"/>
      <w:numFmt w:val="decimal"/>
      <w:lvlText w:val="%1."/>
      <w:lvlJc w:val="left"/>
      <w:pPr>
        <w:ind w:left="1145" w:hanging="360"/>
      </w:pPr>
      <w:rPr>
        <w:rFonts w:hint="default"/>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39">
    <w:nsid w:val="7C337612"/>
    <w:multiLevelType w:val="hybridMultilevel"/>
    <w:tmpl w:val="9DF64DDC"/>
    <w:lvl w:ilvl="0" w:tplc="04100015">
      <w:start w:val="1"/>
      <w:numFmt w:val="upperLetter"/>
      <w:lvlText w:val="%1."/>
      <w:lvlJc w:val="left"/>
      <w:pPr>
        <w:ind w:left="502"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0">
    <w:nsid w:val="7EBA66B8"/>
    <w:multiLevelType w:val="hybridMultilevel"/>
    <w:tmpl w:val="F8509E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5D388FFC">
      <w:numFmt w:val="bullet"/>
      <w:lvlText w:val="-"/>
      <w:lvlJc w:val="left"/>
      <w:pPr>
        <w:ind w:left="2160" w:hanging="180"/>
      </w:pPr>
      <w:rPr>
        <w:rFonts w:ascii="Arial" w:eastAsia="Times New Roman" w:hAnsi="Arial" w:cs="Arial" w:hint="default"/>
      </w:rPr>
    </w:lvl>
    <w:lvl w:ilvl="3" w:tplc="5D388FFC">
      <w:numFmt w:val="bullet"/>
      <w:lvlText w:val="-"/>
      <w:lvlJc w:val="left"/>
      <w:pPr>
        <w:ind w:left="2880" w:hanging="360"/>
      </w:pPr>
      <w:rPr>
        <w:rFonts w:ascii="Arial" w:eastAsia="Times New Roman" w:hAnsi="Arial" w:cs="Arial" w:hint="default"/>
      </w:rPr>
    </w:lvl>
    <w:lvl w:ilvl="4" w:tplc="AF9A1A5C">
      <w:start w:val="1"/>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F80255E"/>
    <w:multiLevelType w:val="hybridMultilevel"/>
    <w:tmpl w:val="CCFEAA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22"/>
  </w:num>
  <w:num w:numId="3">
    <w:abstractNumId w:val="6"/>
  </w:num>
  <w:num w:numId="4">
    <w:abstractNumId w:val="37"/>
  </w:num>
  <w:num w:numId="5">
    <w:abstractNumId w:val="30"/>
  </w:num>
  <w:num w:numId="6">
    <w:abstractNumId w:val="15"/>
  </w:num>
  <w:num w:numId="7">
    <w:abstractNumId w:val="35"/>
  </w:num>
  <w:num w:numId="8">
    <w:abstractNumId w:val="41"/>
  </w:num>
  <w:num w:numId="9">
    <w:abstractNumId w:val="9"/>
  </w:num>
  <w:num w:numId="10">
    <w:abstractNumId w:val="17"/>
  </w:num>
  <w:num w:numId="11">
    <w:abstractNumId w:val="27"/>
  </w:num>
  <w:num w:numId="12">
    <w:abstractNumId w:val="14"/>
  </w:num>
  <w:num w:numId="13">
    <w:abstractNumId w:val="19"/>
  </w:num>
  <w:num w:numId="14">
    <w:abstractNumId w:val="11"/>
  </w:num>
  <w:num w:numId="15">
    <w:abstractNumId w:val="10"/>
  </w:num>
  <w:num w:numId="16">
    <w:abstractNumId w:val="36"/>
  </w:num>
  <w:num w:numId="17">
    <w:abstractNumId w:val="13"/>
  </w:num>
  <w:num w:numId="18">
    <w:abstractNumId w:val="5"/>
  </w:num>
  <w:num w:numId="19">
    <w:abstractNumId w:val="33"/>
  </w:num>
  <w:num w:numId="20">
    <w:abstractNumId w:val="29"/>
  </w:num>
  <w:num w:numId="21">
    <w:abstractNumId w:val="0"/>
  </w:num>
  <w:num w:numId="22">
    <w:abstractNumId w:val="39"/>
  </w:num>
  <w:num w:numId="23">
    <w:abstractNumId w:val="28"/>
  </w:num>
  <w:num w:numId="24">
    <w:abstractNumId w:val="32"/>
  </w:num>
  <w:num w:numId="25">
    <w:abstractNumId w:val="24"/>
  </w:num>
  <w:num w:numId="26">
    <w:abstractNumId w:val="8"/>
  </w:num>
  <w:num w:numId="27">
    <w:abstractNumId w:val="3"/>
  </w:num>
  <w:num w:numId="28">
    <w:abstractNumId w:val="7"/>
  </w:num>
  <w:num w:numId="29">
    <w:abstractNumId w:val="18"/>
  </w:num>
  <w:num w:numId="30">
    <w:abstractNumId w:val="40"/>
  </w:num>
  <w:num w:numId="31">
    <w:abstractNumId w:val="34"/>
  </w:num>
  <w:num w:numId="32">
    <w:abstractNumId w:val="23"/>
  </w:num>
  <w:num w:numId="33">
    <w:abstractNumId w:val="2"/>
  </w:num>
  <w:num w:numId="34">
    <w:abstractNumId w:val="33"/>
  </w:num>
  <w:num w:numId="35">
    <w:abstractNumId w:val="20"/>
  </w:num>
  <w:num w:numId="36">
    <w:abstractNumId w:val="16"/>
  </w:num>
  <w:num w:numId="37">
    <w:abstractNumId w:val="12"/>
  </w:num>
  <w:num w:numId="38">
    <w:abstractNumId w:val="1"/>
  </w:num>
  <w:num w:numId="39">
    <w:abstractNumId w:val="4"/>
  </w:num>
  <w:num w:numId="40">
    <w:abstractNumId w:val="31"/>
  </w:num>
  <w:num w:numId="41">
    <w:abstractNumId w:val="38"/>
  </w:num>
  <w:num w:numId="42">
    <w:abstractNumId w:val="2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A2"/>
    <w:rsid w:val="00005757"/>
    <w:rsid w:val="00013D7A"/>
    <w:rsid w:val="00014FE2"/>
    <w:rsid w:val="00017CCB"/>
    <w:rsid w:val="000206FF"/>
    <w:rsid w:val="00021BFF"/>
    <w:rsid w:val="000235C6"/>
    <w:rsid w:val="00024784"/>
    <w:rsid w:val="00026790"/>
    <w:rsid w:val="000331F2"/>
    <w:rsid w:val="000378D7"/>
    <w:rsid w:val="000417BA"/>
    <w:rsid w:val="00041CA9"/>
    <w:rsid w:val="00044ED8"/>
    <w:rsid w:val="00046046"/>
    <w:rsid w:val="00052693"/>
    <w:rsid w:val="0005352F"/>
    <w:rsid w:val="000561E9"/>
    <w:rsid w:val="000608A5"/>
    <w:rsid w:val="00063E6C"/>
    <w:rsid w:val="00070829"/>
    <w:rsid w:val="00080A95"/>
    <w:rsid w:val="00092E6A"/>
    <w:rsid w:val="00095D6A"/>
    <w:rsid w:val="000969B4"/>
    <w:rsid w:val="000A2BB9"/>
    <w:rsid w:val="000A3C81"/>
    <w:rsid w:val="000B00BF"/>
    <w:rsid w:val="000B1CC0"/>
    <w:rsid w:val="000B2612"/>
    <w:rsid w:val="000B5492"/>
    <w:rsid w:val="000C2726"/>
    <w:rsid w:val="000C3873"/>
    <w:rsid w:val="000C5860"/>
    <w:rsid w:val="000D4292"/>
    <w:rsid w:val="000D7EFB"/>
    <w:rsid w:val="000D7F89"/>
    <w:rsid w:val="000E3032"/>
    <w:rsid w:val="000F33A5"/>
    <w:rsid w:val="000F33BF"/>
    <w:rsid w:val="000F3541"/>
    <w:rsid w:val="0010020D"/>
    <w:rsid w:val="00100413"/>
    <w:rsid w:val="0010052B"/>
    <w:rsid w:val="00105D32"/>
    <w:rsid w:val="001171E4"/>
    <w:rsid w:val="00121755"/>
    <w:rsid w:val="0012232B"/>
    <w:rsid w:val="001231FE"/>
    <w:rsid w:val="001233C1"/>
    <w:rsid w:val="00136213"/>
    <w:rsid w:val="001434CB"/>
    <w:rsid w:val="00152485"/>
    <w:rsid w:val="001531BD"/>
    <w:rsid w:val="0015348B"/>
    <w:rsid w:val="001571A5"/>
    <w:rsid w:val="001574B1"/>
    <w:rsid w:val="00166BC8"/>
    <w:rsid w:val="001700E7"/>
    <w:rsid w:val="00170856"/>
    <w:rsid w:val="00170E8B"/>
    <w:rsid w:val="00172F6E"/>
    <w:rsid w:val="0017752C"/>
    <w:rsid w:val="001777A1"/>
    <w:rsid w:val="00180528"/>
    <w:rsid w:val="0018076F"/>
    <w:rsid w:val="00182861"/>
    <w:rsid w:val="00184E74"/>
    <w:rsid w:val="00191949"/>
    <w:rsid w:val="0019272E"/>
    <w:rsid w:val="00192E9D"/>
    <w:rsid w:val="001945B7"/>
    <w:rsid w:val="00194C7C"/>
    <w:rsid w:val="00197326"/>
    <w:rsid w:val="001B0F85"/>
    <w:rsid w:val="001B2FD7"/>
    <w:rsid w:val="001B3173"/>
    <w:rsid w:val="001B31BE"/>
    <w:rsid w:val="001B7EDF"/>
    <w:rsid w:val="001C19B7"/>
    <w:rsid w:val="001C2ECA"/>
    <w:rsid w:val="001C3CDA"/>
    <w:rsid w:val="001C6969"/>
    <w:rsid w:val="001C70D8"/>
    <w:rsid w:val="001E0DAD"/>
    <w:rsid w:val="001E1B7D"/>
    <w:rsid w:val="001E265D"/>
    <w:rsid w:val="001E428D"/>
    <w:rsid w:val="001E495E"/>
    <w:rsid w:val="001E66AD"/>
    <w:rsid w:val="001F0218"/>
    <w:rsid w:val="001F34BC"/>
    <w:rsid w:val="00200A8B"/>
    <w:rsid w:val="00201D59"/>
    <w:rsid w:val="00205848"/>
    <w:rsid w:val="002070ED"/>
    <w:rsid w:val="00207E2B"/>
    <w:rsid w:val="00211AFC"/>
    <w:rsid w:val="002146FD"/>
    <w:rsid w:val="00216993"/>
    <w:rsid w:val="00217740"/>
    <w:rsid w:val="00222B1B"/>
    <w:rsid w:val="002307AE"/>
    <w:rsid w:val="00232A5A"/>
    <w:rsid w:val="002409FA"/>
    <w:rsid w:val="002434FE"/>
    <w:rsid w:val="002439C2"/>
    <w:rsid w:val="00250991"/>
    <w:rsid w:val="00253E22"/>
    <w:rsid w:val="00253EEC"/>
    <w:rsid w:val="00257B03"/>
    <w:rsid w:val="0026336C"/>
    <w:rsid w:val="00263AFC"/>
    <w:rsid w:val="0026529C"/>
    <w:rsid w:val="00282562"/>
    <w:rsid w:val="00294642"/>
    <w:rsid w:val="0029588F"/>
    <w:rsid w:val="00296B55"/>
    <w:rsid w:val="002A1BA2"/>
    <w:rsid w:val="002A7880"/>
    <w:rsid w:val="002B1037"/>
    <w:rsid w:val="002B487D"/>
    <w:rsid w:val="002C0E3C"/>
    <w:rsid w:val="002D17FC"/>
    <w:rsid w:val="002E7CEB"/>
    <w:rsid w:val="00300217"/>
    <w:rsid w:val="003055FF"/>
    <w:rsid w:val="00313CC6"/>
    <w:rsid w:val="003204B2"/>
    <w:rsid w:val="003204F0"/>
    <w:rsid w:val="00320D1F"/>
    <w:rsid w:val="003219B4"/>
    <w:rsid w:val="00324C59"/>
    <w:rsid w:val="00325283"/>
    <w:rsid w:val="00327691"/>
    <w:rsid w:val="00331993"/>
    <w:rsid w:val="00331CD3"/>
    <w:rsid w:val="0033777C"/>
    <w:rsid w:val="00340540"/>
    <w:rsid w:val="00343926"/>
    <w:rsid w:val="00345AEC"/>
    <w:rsid w:val="00347910"/>
    <w:rsid w:val="003553F1"/>
    <w:rsid w:val="00357142"/>
    <w:rsid w:val="00361334"/>
    <w:rsid w:val="00363632"/>
    <w:rsid w:val="00365C78"/>
    <w:rsid w:val="00366892"/>
    <w:rsid w:val="00371669"/>
    <w:rsid w:val="00373DD5"/>
    <w:rsid w:val="00377D5A"/>
    <w:rsid w:val="003813DA"/>
    <w:rsid w:val="00381B39"/>
    <w:rsid w:val="00383DD6"/>
    <w:rsid w:val="00397D0D"/>
    <w:rsid w:val="00397F57"/>
    <w:rsid w:val="003A05E4"/>
    <w:rsid w:val="003A429E"/>
    <w:rsid w:val="003A56DE"/>
    <w:rsid w:val="003A6AD1"/>
    <w:rsid w:val="003A75F6"/>
    <w:rsid w:val="003B31E9"/>
    <w:rsid w:val="003B598E"/>
    <w:rsid w:val="003C1CDA"/>
    <w:rsid w:val="003C1E85"/>
    <w:rsid w:val="003D5A0D"/>
    <w:rsid w:val="003E1F88"/>
    <w:rsid w:val="003E26C2"/>
    <w:rsid w:val="003F0F47"/>
    <w:rsid w:val="003F548C"/>
    <w:rsid w:val="003F5A0D"/>
    <w:rsid w:val="0040125E"/>
    <w:rsid w:val="004057A2"/>
    <w:rsid w:val="0041461D"/>
    <w:rsid w:val="004172F4"/>
    <w:rsid w:val="00423C90"/>
    <w:rsid w:val="00423F2D"/>
    <w:rsid w:val="00434B82"/>
    <w:rsid w:val="00435DAD"/>
    <w:rsid w:val="004441C2"/>
    <w:rsid w:val="0044557D"/>
    <w:rsid w:val="0044707C"/>
    <w:rsid w:val="004475C0"/>
    <w:rsid w:val="004675AC"/>
    <w:rsid w:val="00476BBC"/>
    <w:rsid w:val="00477793"/>
    <w:rsid w:val="00481093"/>
    <w:rsid w:val="00483273"/>
    <w:rsid w:val="004933C5"/>
    <w:rsid w:val="004963D0"/>
    <w:rsid w:val="004978A5"/>
    <w:rsid w:val="004A1E19"/>
    <w:rsid w:val="004A2540"/>
    <w:rsid w:val="004A2B2D"/>
    <w:rsid w:val="004A5421"/>
    <w:rsid w:val="004B102F"/>
    <w:rsid w:val="004B3FC9"/>
    <w:rsid w:val="004B5273"/>
    <w:rsid w:val="004C114A"/>
    <w:rsid w:val="004C5232"/>
    <w:rsid w:val="004F0E00"/>
    <w:rsid w:val="004F344F"/>
    <w:rsid w:val="004F62E9"/>
    <w:rsid w:val="0050003F"/>
    <w:rsid w:val="0050126A"/>
    <w:rsid w:val="00506D1A"/>
    <w:rsid w:val="00511B46"/>
    <w:rsid w:val="00515306"/>
    <w:rsid w:val="00516C59"/>
    <w:rsid w:val="00517D1E"/>
    <w:rsid w:val="00533D7F"/>
    <w:rsid w:val="00541326"/>
    <w:rsid w:val="00542137"/>
    <w:rsid w:val="00552641"/>
    <w:rsid w:val="00552CFB"/>
    <w:rsid w:val="00552DEE"/>
    <w:rsid w:val="005571D7"/>
    <w:rsid w:val="00564C3A"/>
    <w:rsid w:val="00566CFA"/>
    <w:rsid w:val="00575C21"/>
    <w:rsid w:val="005849D3"/>
    <w:rsid w:val="0058520C"/>
    <w:rsid w:val="0058576D"/>
    <w:rsid w:val="005860E1"/>
    <w:rsid w:val="005870B1"/>
    <w:rsid w:val="00587140"/>
    <w:rsid w:val="0059029A"/>
    <w:rsid w:val="005925B8"/>
    <w:rsid w:val="00593626"/>
    <w:rsid w:val="00597AB6"/>
    <w:rsid w:val="005A1DC5"/>
    <w:rsid w:val="005A4173"/>
    <w:rsid w:val="005A63CD"/>
    <w:rsid w:val="005A6CE3"/>
    <w:rsid w:val="005A7CA6"/>
    <w:rsid w:val="005B13DF"/>
    <w:rsid w:val="005B214A"/>
    <w:rsid w:val="005B6F7D"/>
    <w:rsid w:val="005D3F9B"/>
    <w:rsid w:val="005D4044"/>
    <w:rsid w:val="005D61FE"/>
    <w:rsid w:val="005E0641"/>
    <w:rsid w:val="005E61A3"/>
    <w:rsid w:val="005F1A21"/>
    <w:rsid w:val="00600142"/>
    <w:rsid w:val="00600EC6"/>
    <w:rsid w:val="006015B7"/>
    <w:rsid w:val="00601AE5"/>
    <w:rsid w:val="00601D6C"/>
    <w:rsid w:val="0060295D"/>
    <w:rsid w:val="00605C4A"/>
    <w:rsid w:val="00605FD3"/>
    <w:rsid w:val="00607D71"/>
    <w:rsid w:val="006157EB"/>
    <w:rsid w:val="00620DCA"/>
    <w:rsid w:val="006231BE"/>
    <w:rsid w:val="0062446D"/>
    <w:rsid w:val="006320E4"/>
    <w:rsid w:val="00633A2C"/>
    <w:rsid w:val="00651B28"/>
    <w:rsid w:val="00651D29"/>
    <w:rsid w:val="00660C28"/>
    <w:rsid w:val="006720D5"/>
    <w:rsid w:val="006737B6"/>
    <w:rsid w:val="00677468"/>
    <w:rsid w:val="00677E9F"/>
    <w:rsid w:val="00680EF3"/>
    <w:rsid w:val="006822C0"/>
    <w:rsid w:val="00682650"/>
    <w:rsid w:val="00691030"/>
    <w:rsid w:val="006A03A7"/>
    <w:rsid w:val="006A122F"/>
    <w:rsid w:val="006B269B"/>
    <w:rsid w:val="006C380E"/>
    <w:rsid w:val="006C58DD"/>
    <w:rsid w:val="006D59FD"/>
    <w:rsid w:val="006D7A5E"/>
    <w:rsid w:val="006D7D66"/>
    <w:rsid w:val="006F0579"/>
    <w:rsid w:val="006F5A4A"/>
    <w:rsid w:val="006F7DD3"/>
    <w:rsid w:val="00701B78"/>
    <w:rsid w:val="00702E75"/>
    <w:rsid w:val="00704050"/>
    <w:rsid w:val="00704115"/>
    <w:rsid w:val="00704A37"/>
    <w:rsid w:val="007051DA"/>
    <w:rsid w:val="00711AF7"/>
    <w:rsid w:val="00714770"/>
    <w:rsid w:val="00721367"/>
    <w:rsid w:val="007216E2"/>
    <w:rsid w:val="00731310"/>
    <w:rsid w:val="00733BA1"/>
    <w:rsid w:val="007350A2"/>
    <w:rsid w:val="00737D98"/>
    <w:rsid w:val="0074082D"/>
    <w:rsid w:val="00747981"/>
    <w:rsid w:val="00750422"/>
    <w:rsid w:val="007516BA"/>
    <w:rsid w:val="00753FD1"/>
    <w:rsid w:val="00756E75"/>
    <w:rsid w:val="00762802"/>
    <w:rsid w:val="0076626E"/>
    <w:rsid w:val="0077060E"/>
    <w:rsid w:val="00776DE9"/>
    <w:rsid w:val="007835BF"/>
    <w:rsid w:val="00793804"/>
    <w:rsid w:val="00793CC6"/>
    <w:rsid w:val="007A6BFD"/>
    <w:rsid w:val="007B1744"/>
    <w:rsid w:val="007B73D7"/>
    <w:rsid w:val="007C07ED"/>
    <w:rsid w:val="007D0A70"/>
    <w:rsid w:val="007D5F79"/>
    <w:rsid w:val="007E4B5F"/>
    <w:rsid w:val="007E5D4E"/>
    <w:rsid w:val="007F3080"/>
    <w:rsid w:val="007F5F4B"/>
    <w:rsid w:val="00803B5C"/>
    <w:rsid w:val="00805C61"/>
    <w:rsid w:val="00805D73"/>
    <w:rsid w:val="00811889"/>
    <w:rsid w:val="008127E9"/>
    <w:rsid w:val="00815919"/>
    <w:rsid w:val="00816C5E"/>
    <w:rsid w:val="00816DDE"/>
    <w:rsid w:val="00822968"/>
    <w:rsid w:val="00834359"/>
    <w:rsid w:val="00837706"/>
    <w:rsid w:val="00843E7D"/>
    <w:rsid w:val="0084708B"/>
    <w:rsid w:val="008518C0"/>
    <w:rsid w:val="00854487"/>
    <w:rsid w:val="00856ECA"/>
    <w:rsid w:val="008644B3"/>
    <w:rsid w:val="00870571"/>
    <w:rsid w:val="0087206E"/>
    <w:rsid w:val="0087268A"/>
    <w:rsid w:val="008731A7"/>
    <w:rsid w:val="00877887"/>
    <w:rsid w:val="0088002C"/>
    <w:rsid w:val="00881377"/>
    <w:rsid w:val="00885CA7"/>
    <w:rsid w:val="00892128"/>
    <w:rsid w:val="00892489"/>
    <w:rsid w:val="00896CB8"/>
    <w:rsid w:val="00896EFD"/>
    <w:rsid w:val="008971A3"/>
    <w:rsid w:val="008A3FFC"/>
    <w:rsid w:val="008A61DB"/>
    <w:rsid w:val="008A70A0"/>
    <w:rsid w:val="008B0448"/>
    <w:rsid w:val="008B0D52"/>
    <w:rsid w:val="008B130C"/>
    <w:rsid w:val="008B35D4"/>
    <w:rsid w:val="008B36B2"/>
    <w:rsid w:val="008C3B02"/>
    <w:rsid w:val="008C4DC2"/>
    <w:rsid w:val="008C5F53"/>
    <w:rsid w:val="008C73F0"/>
    <w:rsid w:val="008D3DFD"/>
    <w:rsid w:val="008D401F"/>
    <w:rsid w:val="008D77C9"/>
    <w:rsid w:val="008E037E"/>
    <w:rsid w:val="008E2002"/>
    <w:rsid w:val="008E2DB0"/>
    <w:rsid w:val="008F2E2F"/>
    <w:rsid w:val="008F43E8"/>
    <w:rsid w:val="00902FA5"/>
    <w:rsid w:val="009031AA"/>
    <w:rsid w:val="0090373F"/>
    <w:rsid w:val="00905145"/>
    <w:rsid w:val="00906960"/>
    <w:rsid w:val="009074C1"/>
    <w:rsid w:val="00911BED"/>
    <w:rsid w:val="00911F1D"/>
    <w:rsid w:val="00914631"/>
    <w:rsid w:val="00915616"/>
    <w:rsid w:val="0092570A"/>
    <w:rsid w:val="009266CA"/>
    <w:rsid w:val="00927706"/>
    <w:rsid w:val="00943FE1"/>
    <w:rsid w:val="009449B7"/>
    <w:rsid w:val="00951F1A"/>
    <w:rsid w:val="009661A2"/>
    <w:rsid w:val="009674BC"/>
    <w:rsid w:val="00967E42"/>
    <w:rsid w:val="00977D66"/>
    <w:rsid w:val="0098377C"/>
    <w:rsid w:val="00984DBC"/>
    <w:rsid w:val="0099582F"/>
    <w:rsid w:val="00996C20"/>
    <w:rsid w:val="009A1A76"/>
    <w:rsid w:val="009A644B"/>
    <w:rsid w:val="009B3373"/>
    <w:rsid w:val="009B7FC5"/>
    <w:rsid w:val="009C2D55"/>
    <w:rsid w:val="009C2EAC"/>
    <w:rsid w:val="009C6248"/>
    <w:rsid w:val="009C7DFD"/>
    <w:rsid w:val="009D3368"/>
    <w:rsid w:val="009E18B4"/>
    <w:rsid w:val="009E364A"/>
    <w:rsid w:val="009E6E92"/>
    <w:rsid w:val="009E7F26"/>
    <w:rsid w:val="009F3E16"/>
    <w:rsid w:val="00A02D4F"/>
    <w:rsid w:val="00A04BFB"/>
    <w:rsid w:val="00A067A2"/>
    <w:rsid w:val="00A07204"/>
    <w:rsid w:val="00A17512"/>
    <w:rsid w:val="00A20A51"/>
    <w:rsid w:val="00A24B7D"/>
    <w:rsid w:val="00A304C6"/>
    <w:rsid w:val="00A33D7D"/>
    <w:rsid w:val="00A37B2F"/>
    <w:rsid w:val="00A43ED8"/>
    <w:rsid w:val="00A51B26"/>
    <w:rsid w:val="00A51C16"/>
    <w:rsid w:val="00A53AFF"/>
    <w:rsid w:val="00A56ACB"/>
    <w:rsid w:val="00A61A6B"/>
    <w:rsid w:val="00A635E0"/>
    <w:rsid w:val="00A67250"/>
    <w:rsid w:val="00A67749"/>
    <w:rsid w:val="00A73B7D"/>
    <w:rsid w:val="00A741D7"/>
    <w:rsid w:val="00A77DBB"/>
    <w:rsid w:val="00A850BC"/>
    <w:rsid w:val="00A903DC"/>
    <w:rsid w:val="00A94653"/>
    <w:rsid w:val="00A957BB"/>
    <w:rsid w:val="00A97D3D"/>
    <w:rsid w:val="00AA23B9"/>
    <w:rsid w:val="00AA444D"/>
    <w:rsid w:val="00AA7866"/>
    <w:rsid w:val="00AE4A1A"/>
    <w:rsid w:val="00AE5B7B"/>
    <w:rsid w:val="00AE5FB4"/>
    <w:rsid w:val="00AE7BBA"/>
    <w:rsid w:val="00AF017A"/>
    <w:rsid w:val="00B04E03"/>
    <w:rsid w:val="00B105E4"/>
    <w:rsid w:val="00B10ED1"/>
    <w:rsid w:val="00B11649"/>
    <w:rsid w:val="00B12711"/>
    <w:rsid w:val="00B14681"/>
    <w:rsid w:val="00B14E2F"/>
    <w:rsid w:val="00B25262"/>
    <w:rsid w:val="00B27D66"/>
    <w:rsid w:val="00B30916"/>
    <w:rsid w:val="00B34692"/>
    <w:rsid w:val="00B42303"/>
    <w:rsid w:val="00B479A3"/>
    <w:rsid w:val="00B5192C"/>
    <w:rsid w:val="00B571DA"/>
    <w:rsid w:val="00B57B31"/>
    <w:rsid w:val="00B62224"/>
    <w:rsid w:val="00B67A61"/>
    <w:rsid w:val="00B86A5F"/>
    <w:rsid w:val="00B86B0A"/>
    <w:rsid w:val="00B87D82"/>
    <w:rsid w:val="00B90EAD"/>
    <w:rsid w:val="00B922E8"/>
    <w:rsid w:val="00B93572"/>
    <w:rsid w:val="00B940A8"/>
    <w:rsid w:val="00B94B43"/>
    <w:rsid w:val="00B95DFC"/>
    <w:rsid w:val="00BA41A3"/>
    <w:rsid w:val="00BB1255"/>
    <w:rsid w:val="00BB329A"/>
    <w:rsid w:val="00BC6401"/>
    <w:rsid w:val="00BC6EFF"/>
    <w:rsid w:val="00BD1C21"/>
    <w:rsid w:val="00BE19B0"/>
    <w:rsid w:val="00BE27F6"/>
    <w:rsid w:val="00BF329A"/>
    <w:rsid w:val="00BF4834"/>
    <w:rsid w:val="00C00291"/>
    <w:rsid w:val="00C01E23"/>
    <w:rsid w:val="00C02CDB"/>
    <w:rsid w:val="00C06D07"/>
    <w:rsid w:val="00C10313"/>
    <w:rsid w:val="00C111A7"/>
    <w:rsid w:val="00C11A67"/>
    <w:rsid w:val="00C122CB"/>
    <w:rsid w:val="00C1626C"/>
    <w:rsid w:val="00C21771"/>
    <w:rsid w:val="00C22359"/>
    <w:rsid w:val="00C2659C"/>
    <w:rsid w:val="00C2672C"/>
    <w:rsid w:val="00C3346F"/>
    <w:rsid w:val="00C36E62"/>
    <w:rsid w:val="00C52A94"/>
    <w:rsid w:val="00C54CDC"/>
    <w:rsid w:val="00C61FFD"/>
    <w:rsid w:val="00C64DA2"/>
    <w:rsid w:val="00C708F0"/>
    <w:rsid w:val="00C76829"/>
    <w:rsid w:val="00C77BFC"/>
    <w:rsid w:val="00C80824"/>
    <w:rsid w:val="00C80F26"/>
    <w:rsid w:val="00C852E5"/>
    <w:rsid w:val="00C87A78"/>
    <w:rsid w:val="00C909A2"/>
    <w:rsid w:val="00C90BE5"/>
    <w:rsid w:val="00C934A3"/>
    <w:rsid w:val="00C93509"/>
    <w:rsid w:val="00CA7535"/>
    <w:rsid w:val="00CB15DC"/>
    <w:rsid w:val="00CB1BF0"/>
    <w:rsid w:val="00CB30EE"/>
    <w:rsid w:val="00CC1A4B"/>
    <w:rsid w:val="00CC1E79"/>
    <w:rsid w:val="00CD3C13"/>
    <w:rsid w:val="00CE0B02"/>
    <w:rsid w:val="00CE369B"/>
    <w:rsid w:val="00CE39A9"/>
    <w:rsid w:val="00CE44E3"/>
    <w:rsid w:val="00CF041D"/>
    <w:rsid w:val="00CF10CF"/>
    <w:rsid w:val="00D070EA"/>
    <w:rsid w:val="00D07343"/>
    <w:rsid w:val="00D114CC"/>
    <w:rsid w:val="00D12BD1"/>
    <w:rsid w:val="00D136B9"/>
    <w:rsid w:val="00D139FE"/>
    <w:rsid w:val="00D17511"/>
    <w:rsid w:val="00D302F6"/>
    <w:rsid w:val="00D34594"/>
    <w:rsid w:val="00D36663"/>
    <w:rsid w:val="00D430CF"/>
    <w:rsid w:val="00D44FCA"/>
    <w:rsid w:val="00D45619"/>
    <w:rsid w:val="00D465BD"/>
    <w:rsid w:val="00D52286"/>
    <w:rsid w:val="00D52D63"/>
    <w:rsid w:val="00D60D29"/>
    <w:rsid w:val="00D73A21"/>
    <w:rsid w:val="00D873F9"/>
    <w:rsid w:val="00D91493"/>
    <w:rsid w:val="00D91ABB"/>
    <w:rsid w:val="00D9259B"/>
    <w:rsid w:val="00D92813"/>
    <w:rsid w:val="00D94919"/>
    <w:rsid w:val="00D951B9"/>
    <w:rsid w:val="00D9655E"/>
    <w:rsid w:val="00DA084C"/>
    <w:rsid w:val="00DA087E"/>
    <w:rsid w:val="00DA0E6C"/>
    <w:rsid w:val="00DA22EB"/>
    <w:rsid w:val="00DB633C"/>
    <w:rsid w:val="00DB649C"/>
    <w:rsid w:val="00DC23B9"/>
    <w:rsid w:val="00DC37EB"/>
    <w:rsid w:val="00DC3922"/>
    <w:rsid w:val="00DC3A1F"/>
    <w:rsid w:val="00DC6E96"/>
    <w:rsid w:val="00DC6EE0"/>
    <w:rsid w:val="00DD0615"/>
    <w:rsid w:val="00DD2C95"/>
    <w:rsid w:val="00DE03A7"/>
    <w:rsid w:val="00DE2001"/>
    <w:rsid w:val="00DF5E63"/>
    <w:rsid w:val="00E00C4D"/>
    <w:rsid w:val="00E066A5"/>
    <w:rsid w:val="00E0774E"/>
    <w:rsid w:val="00E07E37"/>
    <w:rsid w:val="00E11300"/>
    <w:rsid w:val="00E13020"/>
    <w:rsid w:val="00E132F9"/>
    <w:rsid w:val="00E22CE3"/>
    <w:rsid w:val="00E32B72"/>
    <w:rsid w:val="00E33CBB"/>
    <w:rsid w:val="00E45379"/>
    <w:rsid w:val="00E477EE"/>
    <w:rsid w:val="00E50898"/>
    <w:rsid w:val="00E50E59"/>
    <w:rsid w:val="00E54F47"/>
    <w:rsid w:val="00E56239"/>
    <w:rsid w:val="00E71C9D"/>
    <w:rsid w:val="00E73C54"/>
    <w:rsid w:val="00E77815"/>
    <w:rsid w:val="00E82469"/>
    <w:rsid w:val="00E84357"/>
    <w:rsid w:val="00E96306"/>
    <w:rsid w:val="00E97070"/>
    <w:rsid w:val="00E9751E"/>
    <w:rsid w:val="00EB1D27"/>
    <w:rsid w:val="00EB5A02"/>
    <w:rsid w:val="00EB694D"/>
    <w:rsid w:val="00EC079E"/>
    <w:rsid w:val="00EC11E5"/>
    <w:rsid w:val="00EC3E76"/>
    <w:rsid w:val="00EC50E0"/>
    <w:rsid w:val="00ED0411"/>
    <w:rsid w:val="00ED1B59"/>
    <w:rsid w:val="00ED3AE4"/>
    <w:rsid w:val="00ED450B"/>
    <w:rsid w:val="00ED70A1"/>
    <w:rsid w:val="00ED7D94"/>
    <w:rsid w:val="00EE07FC"/>
    <w:rsid w:val="00EE5860"/>
    <w:rsid w:val="00EE6B35"/>
    <w:rsid w:val="00EF09D9"/>
    <w:rsid w:val="00EF697D"/>
    <w:rsid w:val="00EF6FDA"/>
    <w:rsid w:val="00F01911"/>
    <w:rsid w:val="00F01B05"/>
    <w:rsid w:val="00F03478"/>
    <w:rsid w:val="00F13B93"/>
    <w:rsid w:val="00F16DFB"/>
    <w:rsid w:val="00F20789"/>
    <w:rsid w:val="00F252C3"/>
    <w:rsid w:val="00F26A38"/>
    <w:rsid w:val="00F3073E"/>
    <w:rsid w:val="00F30E10"/>
    <w:rsid w:val="00F336FF"/>
    <w:rsid w:val="00F35CE8"/>
    <w:rsid w:val="00F40C70"/>
    <w:rsid w:val="00F42B10"/>
    <w:rsid w:val="00F44104"/>
    <w:rsid w:val="00F4549C"/>
    <w:rsid w:val="00F47648"/>
    <w:rsid w:val="00F50048"/>
    <w:rsid w:val="00F67057"/>
    <w:rsid w:val="00F70761"/>
    <w:rsid w:val="00F70773"/>
    <w:rsid w:val="00F744AB"/>
    <w:rsid w:val="00F84172"/>
    <w:rsid w:val="00F84DAC"/>
    <w:rsid w:val="00F8500D"/>
    <w:rsid w:val="00F871FC"/>
    <w:rsid w:val="00F92177"/>
    <w:rsid w:val="00FA3FEC"/>
    <w:rsid w:val="00FA5E53"/>
    <w:rsid w:val="00FA6604"/>
    <w:rsid w:val="00FA6639"/>
    <w:rsid w:val="00FB0B6A"/>
    <w:rsid w:val="00FB5096"/>
    <w:rsid w:val="00FB72AF"/>
    <w:rsid w:val="00FC20A1"/>
    <w:rsid w:val="00FC6BC2"/>
    <w:rsid w:val="00FD0F32"/>
    <w:rsid w:val="00FD4DC5"/>
    <w:rsid w:val="00FD588A"/>
    <w:rsid w:val="00FD7A59"/>
    <w:rsid w:val="00FE407C"/>
    <w:rsid w:val="00FE5312"/>
    <w:rsid w:val="00FE676D"/>
    <w:rsid w:val="00FF003F"/>
    <w:rsid w:val="00FF0F0D"/>
    <w:rsid w:val="00FF162E"/>
    <w:rsid w:val="00FF4E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4642"/>
  </w:style>
  <w:style w:type="paragraph" w:styleId="Titolo1">
    <w:name w:val="heading 1"/>
    <w:basedOn w:val="Normale"/>
    <w:next w:val="Normale"/>
    <w:link w:val="Titolo1Carattere"/>
    <w:uiPriority w:val="9"/>
    <w:qFormat/>
    <w:rsid w:val="00296B55"/>
    <w:pPr>
      <w:keepNext/>
      <w:keepLines/>
      <w:pBdr>
        <w:top w:val="nil"/>
        <w:left w:val="nil"/>
        <w:bottom w:val="nil"/>
        <w:right w:val="nil"/>
        <w:between w:val="nil"/>
        <w:bar w:val="nil"/>
      </w:pBdr>
      <w:spacing w:before="480" w:after="0" w:line="276" w:lineRule="auto"/>
      <w:outlineLvl w:val="0"/>
    </w:pPr>
    <w:rPr>
      <w:rFonts w:asciiTheme="majorHAnsi" w:eastAsiaTheme="majorEastAsia" w:hAnsiTheme="majorHAnsi" w:cstheme="majorBidi"/>
      <w:b/>
      <w:bCs/>
      <w:color w:val="2E74B5" w:themeColor="accent1" w:themeShade="BF"/>
      <w:sz w:val="28"/>
      <w:szCs w:val="28"/>
      <w:u w:color="000000"/>
      <w:bdr w:val="nil"/>
    </w:rPr>
  </w:style>
  <w:style w:type="paragraph" w:styleId="Titolo2">
    <w:name w:val="heading 2"/>
    <w:basedOn w:val="Normale"/>
    <w:next w:val="Normale"/>
    <w:link w:val="Titolo2Carattere"/>
    <w:uiPriority w:val="9"/>
    <w:unhideWhenUsed/>
    <w:qFormat/>
    <w:rsid w:val="00296B55"/>
    <w:pPr>
      <w:keepNext/>
      <w:keepLines/>
      <w:pBdr>
        <w:top w:val="nil"/>
        <w:left w:val="nil"/>
        <w:bottom w:val="nil"/>
        <w:right w:val="nil"/>
        <w:between w:val="nil"/>
        <w:bar w:val="nil"/>
      </w:pBdr>
      <w:spacing w:before="200" w:after="0" w:line="276" w:lineRule="auto"/>
      <w:outlineLvl w:val="1"/>
    </w:pPr>
    <w:rPr>
      <w:rFonts w:asciiTheme="majorHAnsi" w:eastAsiaTheme="majorEastAsia" w:hAnsiTheme="majorHAnsi" w:cstheme="majorBidi"/>
      <w:b/>
      <w:bCs/>
      <w:color w:val="5B9BD5" w:themeColor="accent1"/>
      <w:sz w:val="26"/>
      <w:szCs w:val="26"/>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03A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3A7"/>
    <w:rPr>
      <w:rFonts w:ascii="Segoe UI" w:hAnsi="Segoe UI" w:cs="Segoe UI"/>
      <w:sz w:val="18"/>
      <w:szCs w:val="18"/>
    </w:rPr>
  </w:style>
  <w:style w:type="paragraph" w:styleId="Intestazione">
    <w:name w:val="header"/>
    <w:basedOn w:val="Normale"/>
    <w:link w:val="IntestazioneCarattere"/>
    <w:uiPriority w:val="99"/>
    <w:unhideWhenUsed/>
    <w:rsid w:val="00B94B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B43"/>
  </w:style>
  <w:style w:type="paragraph" w:styleId="Pidipagina">
    <w:name w:val="footer"/>
    <w:basedOn w:val="Normale"/>
    <w:link w:val="PidipaginaCarattere"/>
    <w:uiPriority w:val="99"/>
    <w:unhideWhenUsed/>
    <w:rsid w:val="00B94B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B43"/>
  </w:style>
  <w:style w:type="paragraph" w:styleId="Paragrafoelenco">
    <w:name w:val="List Paragraph"/>
    <w:basedOn w:val="Normale"/>
    <w:uiPriority w:val="34"/>
    <w:qFormat/>
    <w:rsid w:val="0060295D"/>
    <w:pPr>
      <w:ind w:left="720"/>
      <w:contextualSpacing/>
    </w:pPr>
  </w:style>
  <w:style w:type="character" w:styleId="Rimandocommento">
    <w:name w:val="annotation reference"/>
    <w:basedOn w:val="Carpredefinitoparagrafo"/>
    <w:uiPriority w:val="99"/>
    <w:semiHidden/>
    <w:unhideWhenUsed/>
    <w:rsid w:val="00906960"/>
    <w:rPr>
      <w:sz w:val="16"/>
      <w:szCs w:val="16"/>
    </w:rPr>
  </w:style>
  <w:style w:type="paragraph" w:styleId="Testocommento">
    <w:name w:val="annotation text"/>
    <w:basedOn w:val="Normale"/>
    <w:link w:val="TestocommentoCarattere"/>
    <w:uiPriority w:val="99"/>
    <w:semiHidden/>
    <w:unhideWhenUsed/>
    <w:rsid w:val="0090696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6960"/>
    <w:rPr>
      <w:sz w:val="20"/>
      <w:szCs w:val="20"/>
    </w:rPr>
  </w:style>
  <w:style w:type="paragraph" w:styleId="Soggettocommento">
    <w:name w:val="annotation subject"/>
    <w:basedOn w:val="Testocommento"/>
    <w:next w:val="Testocommento"/>
    <w:link w:val="SoggettocommentoCarattere"/>
    <w:uiPriority w:val="99"/>
    <w:semiHidden/>
    <w:unhideWhenUsed/>
    <w:rsid w:val="00906960"/>
    <w:rPr>
      <w:b/>
      <w:bCs/>
    </w:rPr>
  </w:style>
  <w:style w:type="character" w:customStyle="1" w:styleId="SoggettocommentoCarattere">
    <w:name w:val="Soggetto commento Carattere"/>
    <w:basedOn w:val="TestocommentoCarattere"/>
    <w:link w:val="Soggettocommento"/>
    <w:uiPriority w:val="99"/>
    <w:semiHidden/>
    <w:rsid w:val="00906960"/>
    <w:rPr>
      <w:b/>
      <w:bCs/>
      <w:sz w:val="20"/>
      <w:szCs w:val="20"/>
    </w:rPr>
  </w:style>
  <w:style w:type="paragraph" w:styleId="Revisione">
    <w:name w:val="Revision"/>
    <w:hidden/>
    <w:uiPriority w:val="99"/>
    <w:semiHidden/>
    <w:rsid w:val="00B25262"/>
    <w:pPr>
      <w:spacing w:after="0" w:line="240" w:lineRule="auto"/>
    </w:pPr>
  </w:style>
  <w:style w:type="paragraph" w:customStyle="1" w:styleId="Default">
    <w:name w:val="Default"/>
    <w:rsid w:val="00F16DFB"/>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296B55"/>
    <w:rPr>
      <w:rFonts w:asciiTheme="majorHAnsi" w:eastAsiaTheme="majorEastAsia" w:hAnsiTheme="majorHAnsi" w:cstheme="majorBidi"/>
      <w:b/>
      <w:bCs/>
      <w:color w:val="2E74B5" w:themeColor="accent1" w:themeShade="BF"/>
      <w:sz w:val="28"/>
      <w:szCs w:val="28"/>
      <w:u w:color="000000"/>
      <w:bdr w:val="nil"/>
    </w:rPr>
  </w:style>
  <w:style w:type="character" w:customStyle="1" w:styleId="Titolo2Carattere">
    <w:name w:val="Titolo 2 Carattere"/>
    <w:basedOn w:val="Carpredefinitoparagrafo"/>
    <w:link w:val="Titolo2"/>
    <w:uiPriority w:val="9"/>
    <w:rsid w:val="00296B55"/>
    <w:rPr>
      <w:rFonts w:asciiTheme="majorHAnsi" w:eastAsiaTheme="majorEastAsia" w:hAnsiTheme="majorHAnsi" w:cstheme="majorBidi"/>
      <w:b/>
      <w:bCs/>
      <w:color w:val="5B9BD5" w:themeColor="accent1"/>
      <w:sz w:val="26"/>
      <w:szCs w:val="26"/>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4642"/>
  </w:style>
  <w:style w:type="paragraph" w:styleId="Titolo1">
    <w:name w:val="heading 1"/>
    <w:basedOn w:val="Normale"/>
    <w:next w:val="Normale"/>
    <w:link w:val="Titolo1Carattere"/>
    <w:uiPriority w:val="9"/>
    <w:qFormat/>
    <w:rsid w:val="00296B55"/>
    <w:pPr>
      <w:keepNext/>
      <w:keepLines/>
      <w:pBdr>
        <w:top w:val="nil"/>
        <w:left w:val="nil"/>
        <w:bottom w:val="nil"/>
        <w:right w:val="nil"/>
        <w:between w:val="nil"/>
        <w:bar w:val="nil"/>
      </w:pBdr>
      <w:spacing w:before="480" w:after="0" w:line="276" w:lineRule="auto"/>
      <w:outlineLvl w:val="0"/>
    </w:pPr>
    <w:rPr>
      <w:rFonts w:asciiTheme="majorHAnsi" w:eastAsiaTheme="majorEastAsia" w:hAnsiTheme="majorHAnsi" w:cstheme="majorBidi"/>
      <w:b/>
      <w:bCs/>
      <w:color w:val="2E74B5" w:themeColor="accent1" w:themeShade="BF"/>
      <w:sz w:val="28"/>
      <w:szCs w:val="28"/>
      <w:u w:color="000000"/>
      <w:bdr w:val="nil"/>
    </w:rPr>
  </w:style>
  <w:style w:type="paragraph" w:styleId="Titolo2">
    <w:name w:val="heading 2"/>
    <w:basedOn w:val="Normale"/>
    <w:next w:val="Normale"/>
    <w:link w:val="Titolo2Carattere"/>
    <w:uiPriority w:val="9"/>
    <w:unhideWhenUsed/>
    <w:qFormat/>
    <w:rsid w:val="00296B55"/>
    <w:pPr>
      <w:keepNext/>
      <w:keepLines/>
      <w:pBdr>
        <w:top w:val="nil"/>
        <w:left w:val="nil"/>
        <w:bottom w:val="nil"/>
        <w:right w:val="nil"/>
        <w:between w:val="nil"/>
        <w:bar w:val="nil"/>
      </w:pBdr>
      <w:spacing w:before="200" w:after="0" w:line="276" w:lineRule="auto"/>
      <w:outlineLvl w:val="1"/>
    </w:pPr>
    <w:rPr>
      <w:rFonts w:asciiTheme="majorHAnsi" w:eastAsiaTheme="majorEastAsia" w:hAnsiTheme="majorHAnsi" w:cstheme="majorBidi"/>
      <w:b/>
      <w:bCs/>
      <w:color w:val="5B9BD5" w:themeColor="accent1"/>
      <w:sz w:val="26"/>
      <w:szCs w:val="26"/>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03A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3A7"/>
    <w:rPr>
      <w:rFonts w:ascii="Segoe UI" w:hAnsi="Segoe UI" w:cs="Segoe UI"/>
      <w:sz w:val="18"/>
      <w:szCs w:val="18"/>
    </w:rPr>
  </w:style>
  <w:style w:type="paragraph" w:styleId="Intestazione">
    <w:name w:val="header"/>
    <w:basedOn w:val="Normale"/>
    <w:link w:val="IntestazioneCarattere"/>
    <w:uiPriority w:val="99"/>
    <w:unhideWhenUsed/>
    <w:rsid w:val="00B94B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B43"/>
  </w:style>
  <w:style w:type="paragraph" w:styleId="Pidipagina">
    <w:name w:val="footer"/>
    <w:basedOn w:val="Normale"/>
    <w:link w:val="PidipaginaCarattere"/>
    <w:uiPriority w:val="99"/>
    <w:unhideWhenUsed/>
    <w:rsid w:val="00B94B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B43"/>
  </w:style>
  <w:style w:type="paragraph" w:styleId="Paragrafoelenco">
    <w:name w:val="List Paragraph"/>
    <w:basedOn w:val="Normale"/>
    <w:uiPriority w:val="34"/>
    <w:qFormat/>
    <w:rsid w:val="0060295D"/>
    <w:pPr>
      <w:ind w:left="720"/>
      <w:contextualSpacing/>
    </w:pPr>
  </w:style>
  <w:style w:type="character" w:styleId="Rimandocommento">
    <w:name w:val="annotation reference"/>
    <w:basedOn w:val="Carpredefinitoparagrafo"/>
    <w:uiPriority w:val="99"/>
    <w:semiHidden/>
    <w:unhideWhenUsed/>
    <w:rsid w:val="00906960"/>
    <w:rPr>
      <w:sz w:val="16"/>
      <w:szCs w:val="16"/>
    </w:rPr>
  </w:style>
  <w:style w:type="paragraph" w:styleId="Testocommento">
    <w:name w:val="annotation text"/>
    <w:basedOn w:val="Normale"/>
    <w:link w:val="TestocommentoCarattere"/>
    <w:uiPriority w:val="99"/>
    <w:semiHidden/>
    <w:unhideWhenUsed/>
    <w:rsid w:val="0090696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6960"/>
    <w:rPr>
      <w:sz w:val="20"/>
      <w:szCs w:val="20"/>
    </w:rPr>
  </w:style>
  <w:style w:type="paragraph" w:styleId="Soggettocommento">
    <w:name w:val="annotation subject"/>
    <w:basedOn w:val="Testocommento"/>
    <w:next w:val="Testocommento"/>
    <w:link w:val="SoggettocommentoCarattere"/>
    <w:uiPriority w:val="99"/>
    <w:semiHidden/>
    <w:unhideWhenUsed/>
    <w:rsid w:val="00906960"/>
    <w:rPr>
      <w:b/>
      <w:bCs/>
    </w:rPr>
  </w:style>
  <w:style w:type="character" w:customStyle="1" w:styleId="SoggettocommentoCarattere">
    <w:name w:val="Soggetto commento Carattere"/>
    <w:basedOn w:val="TestocommentoCarattere"/>
    <w:link w:val="Soggettocommento"/>
    <w:uiPriority w:val="99"/>
    <w:semiHidden/>
    <w:rsid w:val="00906960"/>
    <w:rPr>
      <w:b/>
      <w:bCs/>
      <w:sz w:val="20"/>
      <w:szCs w:val="20"/>
    </w:rPr>
  </w:style>
  <w:style w:type="paragraph" w:styleId="Revisione">
    <w:name w:val="Revision"/>
    <w:hidden/>
    <w:uiPriority w:val="99"/>
    <w:semiHidden/>
    <w:rsid w:val="00B25262"/>
    <w:pPr>
      <w:spacing w:after="0" w:line="240" w:lineRule="auto"/>
    </w:pPr>
  </w:style>
  <w:style w:type="paragraph" w:customStyle="1" w:styleId="Default">
    <w:name w:val="Default"/>
    <w:rsid w:val="00F16DFB"/>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296B55"/>
    <w:rPr>
      <w:rFonts w:asciiTheme="majorHAnsi" w:eastAsiaTheme="majorEastAsia" w:hAnsiTheme="majorHAnsi" w:cstheme="majorBidi"/>
      <w:b/>
      <w:bCs/>
      <w:color w:val="2E74B5" w:themeColor="accent1" w:themeShade="BF"/>
      <w:sz w:val="28"/>
      <w:szCs w:val="28"/>
      <w:u w:color="000000"/>
      <w:bdr w:val="nil"/>
    </w:rPr>
  </w:style>
  <w:style w:type="character" w:customStyle="1" w:styleId="Titolo2Carattere">
    <w:name w:val="Titolo 2 Carattere"/>
    <w:basedOn w:val="Carpredefinitoparagrafo"/>
    <w:link w:val="Titolo2"/>
    <w:uiPriority w:val="9"/>
    <w:rsid w:val="00296B55"/>
    <w:rPr>
      <w:rFonts w:asciiTheme="majorHAnsi" w:eastAsiaTheme="majorEastAsia" w:hAnsiTheme="majorHAnsi" w:cstheme="majorBidi"/>
      <w:b/>
      <w:bCs/>
      <w:color w:val="5B9BD5" w:themeColor="accent1"/>
      <w:sz w:val="26"/>
      <w:szCs w:val="2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7">
      <w:bodyDiv w:val="1"/>
      <w:marLeft w:val="0"/>
      <w:marRight w:val="0"/>
      <w:marTop w:val="0"/>
      <w:marBottom w:val="0"/>
      <w:divBdr>
        <w:top w:val="none" w:sz="0" w:space="0" w:color="auto"/>
        <w:left w:val="none" w:sz="0" w:space="0" w:color="auto"/>
        <w:bottom w:val="none" w:sz="0" w:space="0" w:color="auto"/>
        <w:right w:val="none" w:sz="0" w:space="0" w:color="auto"/>
      </w:divBdr>
    </w:div>
    <w:div w:id="19939378">
      <w:bodyDiv w:val="1"/>
      <w:marLeft w:val="0"/>
      <w:marRight w:val="0"/>
      <w:marTop w:val="0"/>
      <w:marBottom w:val="0"/>
      <w:divBdr>
        <w:top w:val="none" w:sz="0" w:space="0" w:color="auto"/>
        <w:left w:val="none" w:sz="0" w:space="0" w:color="auto"/>
        <w:bottom w:val="none" w:sz="0" w:space="0" w:color="auto"/>
        <w:right w:val="none" w:sz="0" w:space="0" w:color="auto"/>
      </w:divBdr>
    </w:div>
    <w:div w:id="75713396">
      <w:bodyDiv w:val="1"/>
      <w:marLeft w:val="0"/>
      <w:marRight w:val="0"/>
      <w:marTop w:val="0"/>
      <w:marBottom w:val="0"/>
      <w:divBdr>
        <w:top w:val="none" w:sz="0" w:space="0" w:color="auto"/>
        <w:left w:val="none" w:sz="0" w:space="0" w:color="auto"/>
        <w:bottom w:val="none" w:sz="0" w:space="0" w:color="auto"/>
        <w:right w:val="none" w:sz="0" w:space="0" w:color="auto"/>
      </w:divBdr>
    </w:div>
    <w:div w:id="161892871">
      <w:bodyDiv w:val="1"/>
      <w:marLeft w:val="0"/>
      <w:marRight w:val="0"/>
      <w:marTop w:val="0"/>
      <w:marBottom w:val="0"/>
      <w:divBdr>
        <w:top w:val="none" w:sz="0" w:space="0" w:color="auto"/>
        <w:left w:val="none" w:sz="0" w:space="0" w:color="auto"/>
        <w:bottom w:val="none" w:sz="0" w:space="0" w:color="auto"/>
        <w:right w:val="none" w:sz="0" w:space="0" w:color="auto"/>
      </w:divBdr>
    </w:div>
    <w:div w:id="258173250">
      <w:bodyDiv w:val="1"/>
      <w:marLeft w:val="0"/>
      <w:marRight w:val="0"/>
      <w:marTop w:val="0"/>
      <w:marBottom w:val="0"/>
      <w:divBdr>
        <w:top w:val="none" w:sz="0" w:space="0" w:color="auto"/>
        <w:left w:val="none" w:sz="0" w:space="0" w:color="auto"/>
        <w:bottom w:val="none" w:sz="0" w:space="0" w:color="auto"/>
        <w:right w:val="none" w:sz="0" w:space="0" w:color="auto"/>
      </w:divBdr>
    </w:div>
    <w:div w:id="310866059">
      <w:bodyDiv w:val="1"/>
      <w:marLeft w:val="0"/>
      <w:marRight w:val="0"/>
      <w:marTop w:val="0"/>
      <w:marBottom w:val="0"/>
      <w:divBdr>
        <w:top w:val="none" w:sz="0" w:space="0" w:color="auto"/>
        <w:left w:val="none" w:sz="0" w:space="0" w:color="auto"/>
        <w:bottom w:val="none" w:sz="0" w:space="0" w:color="auto"/>
        <w:right w:val="none" w:sz="0" w:space="0" w:color="auto"/>
      </w:divBdr>
    </w:div>
    <w:div w:id="318654666">
      <w:bodyDiv w:val="1"/>
      <w:marLeft w:val="0"/>
      <w:marRight w:val="0"/>
      <w:marTop w:val="0"/>
      <w:marBottom w:val="0"/>
      <w:divBdr>
        <w:top w:val="none" w:sz="0" w:space="0" w:color="auto"/>
        <w:left w:val="none" w:sz="0" w:space="0" w:color="auto"/>
        <w:bottom w:val="none" w:sz="0" w:space="0" w:color="auto"/>
        <w:right w:val="none" w:sz="0" w:space="0" w:color="auto"/>
      </w:divBdr>
    </w:div>
    <w:div w:id="343868020">
      <w:bodyDiv w:val="1"/>
      <w:marLeft w:val="0"/>
      <w:marRight w:val="0"/>
      <w:marTop w:val="0"/>
      <w:marBottom w:val="0"/>
      <w:divBdr>
        <w:top w:val="none" w:sz="0" w:space="0" w:color="auto"/>
        <w:left w:val="none" w:sz="0" w:space="0" w:color="auto"/>
        <w:bottom w:val="none" w:sz="0" w:space="0" w:color="auto"/>
        <w:right w:val="none" w:sz="0" w:space="0" w:color="auto"/>
      </w:divBdr>
      <w:divsChild>
        <w:div w:id="1105534215">
          <w:marLeft w:val="0"/>
          <w:marRight w:val="0"/>
          <w:marTop w:val="0"/>
          <w:marBottom w:val="0"/>
          <w:divBdr>
            <w:top w:val="none" w:sz="0" w:space="0" w:color="auto"/>
            <w:left w:val="none" w:sz="0" w:space="0" w:color="auto"/>
            <w:bottom w:val="none" w:sz="0" w:space="0" w:color="auto"/>
            <w:right w:val="none" w:sz="0" w:space="0" w:color="auto"/>
          </w:divBdr>
          <w:divsChild>
            <w:div w:id="1565990312">
              <w:marLeft w:val="0"/>
              <w:marRight w:val="0"/>
              <w:marTop w:val="0"/>
              <w:marBottom w:val="0"/>
              <w:divBdr>
                <w:top w:val="none" w:sz="0" w:space="0" w:color="auto"/>
                <w:left w:val="none" w:sz="0" w:space="0" w:color="auto"/>
                <w:bottom w:val="none" w:sz="0" w:space="0" w:color="auto"/>
                <w:right w:val="none" w:sz="0" w:space="0" w:color="auto"/>
              </w:divBdr>
              <w:divsChild>
                <w:div w:id="261034034">
                  <w:marLeft w:val="0"/>
                  <w:marRight w:val="0"/>
                  <w:marTop w:val="0"/>
                  <w:marBottom w:val="0"/>
                  <w:divBdr>
                    <w:top w:val="none" w:sz="0" w:space="0" w:color="auto"/>
                    <w:left w:val="none" w:sz="0" w:space="0" w:color="auto"/>
                    <w:bottom w:val="single" w:sz="6" w:space="0" w:color="DDDDDD"/>
                    <w:right w:val="none" w:sz="0" w:space="0" w:color="auto"/>
                  </w:divBdr>
                  <w:divsChild>
                    <w:div w:id="2621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79974">
      <w:bodyDiv w:val="1"/>
      <w:marLeft w:val="0"/>
      <w:marRight w:val="0"/>
      <w:marTop w:val="0"/>
      <w:marBottom w:val="0"/>
      <w:divBdr>
        <w:top w:val="none" w:sz="0" w:space="0" w:color="auto"/>
        <w:left w:val="none" w:sz="0" w:space="0" w:color="auto"/>
        <w:bottom w:val="none" w:sz="0" w:space="0" w:color="auto"/>
        <w:right w:val="none" w:sz="0" w:space="0" w:color="auto"/>
      </w:divBdr>
    </w:div>
    <w:div w:id="412973205">
      <w:bodyDiv w:val="1"/>
      <w:marLeft w:val="0"/>
      <w:marRight w:val="0"/>
      <w:marTop w:val="0"/>
      <w:marBottom w:val="0"/>
      <w:divBdr>
        <w:top w:val="none" w:sz="0" w:space="0" w:color="auto"/>
        <w:left w:val="none" w:sz="0" w:space="0" w:color="auto"/>
        <w:bottom w:val="none" w:sz="0" w:space="0" w:color="auto"/>
        <w:right w:val="none" w:sz="0" w:space="0" w:color="auto"/>
      </w:divBdr>
    </w:div>
    <w:div w:id="437413954">
      <w:bodyDiv w:val="1"/>
      <w:marLeft w:val="0"/>
      <w:marRight w:val="0"/>
      <w:marTop w:val="0"/>
      <w:marBottom w:val="0"/>
      <w:divBdr>
        <w:top w:val="none" w:sz="0" w:space="0" w:color="auto"/>
        <w:left w:val="none" w:sz="0" w:space="0" w:color="auto"/>
        <w:bottom w:val="none" w:sz="0" w:space="0" w:color="auto"/>
        <w:right w:val="none" w:sz="0" w:space="0" w:color="auto"/>
      </w:divBdr>
    </w:div>
    <w:div w:id="504056549">
      <w:bodyDiv w:val="1"/>
      <w:marLeft w:val="0"/>
      <w:marRight w:val="0"/>
      <w:marTop w:val="0"/>
      <w:marBottom w:val="0"/>
      <w:divBdr>
        <w:top w:val="none" w:sz="0" w:space="0" w:color="auto"/>
        <w:left w:val="none" w:sz="0" w:space="0" w:color="auto"/>
        <w:bottom w:val="none" w:sz="0" w:space="0" w:color="auto"/>
        <w:right w:val="none" w:sz="0" w:space="0" w:color="auto"/>
      </w:divBdr>
    </w:div>
    <w:div w:id="669603904">
      <w:bodyDiv w:val="1"/>
      <w:marLeft w:val="0"/>
      <w:marRight w:val="0"/>
      <w:marTop w:val="0"/>
      <w:marBottom w:val="0"/>
      <w:divBdr>
        <w:top w:val="none" w:sz="0" w:space="0" w:color="auto"/>
        <w:left w:val="none" w:sz="0" w:space="0" w:color="auto"/>
        <w:bottom w:val="none" w:sz="0" w:space="0" w:color="auto"/>
        <w:right w:val="none" w:sz="0" w:space="0" w:color="auto"/>
      </w:divBdr>
    </w:div>
    <w:div w:id="730664266">
      <w:bodyDiv w:val="1"/>
      <w:marLeft w:val="0"/>
      <w:marRight w:val="0"/>
      <w:marTop w:val="0"/>
      <w:marBottom w:val="0"/>
      <w:divBdr>
        <w:top w:val="none" w:sz="0" w:space="0" w:color="auto"/>
        <w:left w:val="none" w:sz="0" w:space="0" w:color="auto"/>
        <w:bottom w:val="none" w:sz="0" w:space="0" w:color="auto"/>
        <w:right w:val="none" w:sz="0" w:space="0" w:color="auto"/>
      </w:divBdr>
    </w:div>
    <w:div w:id="809371358">
      <w:bodyDiv w:val="1"/>
      <w:marLeft w:val="0"/>
      <w:marRight w:val="0"/>
      <w:marTop w:val="0"/>
      <w:marBottom w:val="0"/>
      <w:divBdr>
        <w:top w:val="none" w:sz="0" w:space="0" w:color="auto"/>
        <w:left w:val="none" w:sz="0" w:space="0" w:color="auto"/>
        <w:bottom w:val="none" w:sz="0" w:space="0" w:color="auto"/>
        <w:right w:val="none" w:sz="0" w:space="0" w:color="auto"/>
      </w:divBdr>
    </w:div>
    <w:div w:id="837036520">
      <w:bodyDiv w:val="1"/>
      <w:marLeft w:val="0"/>
      <w:marRight w:val="0"/>
      <w:marTop w:val="0"/>
      <w:marBottom w:val="0"/>
      <w:divBdr>
        <w:top w:val="none" w:sz="0" w:space="0" w:color="auto"/>
        <w:left w:val="none" w:sz="0" w:space="0" w:color="auto"/>
        <w:bottom w:val="none" w:sz="0" w:space="0" w:color="auto"/>
        <w:right w:val="none" w:sz="0" w:space="0" w:color="auto"/>
      </w:divBdr>
    </w:div>
    <w:div w:id="926040236">
      <w:bodyDiv w:val="1"/>
      <w:marLeft w:val="0"/>
      <w:marRight w:val="0"/>
      <w:marTop w:val="0"/>
      <w:marBottom w:val="0"/>
      <w:divBdr>
        <w:top w:val="none" w:sz="0" w:space="0" w:color="auto"/>
        <w:left w:val="none" w:sz="0" w:space="0" w:color="auto"/>
        <w:bottom w:val="none" w:sz="0" w:space="0" w:color="auto"/>
        <w:right w:val="none" w:sz="0" w:space="0" w:color="auto"/>
      </w:divBdr>
    </w:div>
    <w:div w:id="939142793">
      <w:bodyDiv w:val="1"/>
      <w:marLeft w:val="0"/>
      <w:marRight w:val="0"/>
      <w:marTop w:val="0"/>
      <w:marBottom w:val="0"/>
      <w:divBdr>
        <w:top w:val="none" w:sz="0" w:space="0" w:color="auto"/>
        <w:left w:val="none" w:sz="0" w:space="0" w:color="auto"/>
        <w:bottom w:val="none" w:sz="0" w:space="0" w:color="auto"/>
        <w:right w:val="none" w:sz="0" w:space="0" w:color="auto"/>
      </w:divBdr>
    </w:div>
    <w:div w:id="1005013578">
      <w:bodyDiv w:val="1"/>
      <w:marLeft w:val="0"/>
      <w:marRight w:val="0"/>
      <w:marTop w:val="0"/>
      <w:marBottom w:val="0"/>
      <w:divBdr>
        <w:top w:val="none" w:sz="0" w:space="0" w:color="auto"/>
        <w:left w:val="none" w:sz="0" w:space="0" w:color="auto"/>
        <w:bottom w:val="none" w:sz="0" w:space="0" w:color="auto"/>
        <w:right w:val="none" w:sz="0" w:space="0" w:color="auto"/>
      </w:divBdr>
    </w:div>
    <w:div w:id="1245189490">
      <w:bodyDiv w:val="1"/>
      <w:marLeft w:val="0"/>
      <w:marRight w:val="0"/>
      <w:marTop w:val="0"/>
      <w:marBottom w:val="0"/>
      <w:divBdr>
        <w:top w:val="none" w:sz="0" w:space="0" w:color="auto"/>
        <w:left w:val="none" w:sz="0" w:space="0" w:color="auto"/>
        <w:bottom w:val="none" w:sz="0" w:space="0" w:color="auto"/>
        <w:right w:val="none" w:sz="0" w:space="0" w:color="auto"/>
      </w:divBdr>
    </w:div>
    <w:div w:id="1415129634">
      <w:bodyDiv w:val="1"/>
      <w:marLeft w:val="0"/>
      <w:marRight w:val="0"/>
      <w:marTop w:val="0"/>
      <w:marBottom w:val="0"/>
      <w:divBdr>
        <w:top w:val="none" w:sz="0" w:space="0" w:color="auto"/>
        <w:left w:val="none" w:sz="0" w:space="0" w:color="auto"/>
        <w:bottom w:val="none" w:sz="0" w:space="0" w:color="auto"/>
        <w:right w:val="none" w:sz="0" w:space="0" w:color="auto"/>
      </w:divBdr>
      <w:divsChild>
        <w:div w:id="1757819062">
          <w:marLeft w:val="0"/>
          <w:marRight w:val="0"/>
          <w:marTop w:val="0"/>
          <w:marBottom w:val="0"/>
          <w:divBdr>
            <w:top w:val="none" w:sz="0" w:space="0" w:color="auto"/>
            <w:left w:val="none" w:sz="0" w:space="0" w:color="auto"/>
            <w:bottom w:val="none" w:sz="0" w:space="0" w:color="auto"/>
            <w:right w:val="none" w:sz="0" w:space="0" w:color="auto"/>
          </w:divBdr>
          <w:divsChild>
            <w:div w:id="1134833863">
              <w:marLeft w:val="0"/>
              <w:marRight w:val="0"/>
              <w:marTop w:val="0"/>
              <w:marBottom w:val="0"/>
              <w:divBdr>
                <w:top w:val="none" w:sz="0" w:space="0" w:color="auto"/>
                <w:left w:val="none" w:sz="0" w:space="0" w:color="auto"/>
                <w:bottom w:val="none" w:sz="0" w:space="0" w:color="auto"/>
                <w:right w:val="none" w:sz="0" w:space="0" w:color="auto"/>
              </w:divBdr>
              <w:divsChild>
                <w:div w:id="1595549213">
                  <w:marLeft w:val="0"/>
                  <w:marRight w:val="0"/>
                  <w:marTop w:val="0"/>
                  <w:marBottom w:val="0"/>
                  <w:divBdr>
                    <w:top w:val="none" w:sz="0" w:space="0" w:color="auto"/>
                    <w:left w:val="none" w:sz="0" w:space="0" w:color="auto"/>
                    <w:bottom w:val="single" w:sz="6" w:space="0" w:color="DDDDDD"/>
                    <w:right w:val="none" w:sz="0" w:space="0" w:color="auto"/>
                  </w:divBdr>
                  <w:divsChild>
                    <w:div w:id="9938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1808">
      <w:bodyDiv w:val="1"/>
      <w:marLeft w:val="0"/>
      <w:marRight w:val="0"/>
      <w:marTop w:val="0"/>
      <w:marBottom w:val="0"/>
      <w:divBdr>
        <w:top w:val="none" w:sz="0" w:space="0" w:color="auto"/>
        <w:left w:val="none" w:sz="0" w:space="0" w:color="auto"/>
        <w:bottom w:val="none" w:sz="0" w:space="0" w:color="auto"/>
        <w:right w:val="none" w:sz="0" w:space="0" w:color="auto"/>
      </w:divBdr>
    </w:div>
    <w:div w:id="1474910701">
      <w:bodyDiv w:val="1"/>
      <w:marLeft w:val="0"/>
      <w:marRight w:val="0"/>
      <w:marTop w:val="0"/>
      <w:marBottom w:val="0"/>
      <w:divBdr>
        <w:top w:val="none" w:sz="0" w:space="0" w:color="auto"/>
        <w:left w:val="none" w:sz="0" w:space="0" w:color="auto"/>
        <w:bottom w:val="none" w:sz="0" w:space="0" w:color="auto"/>
        <w:right w:val="none" w:sz="0" w:space="0" w:color="auto"/>
      </w:divBdr>
    </w:div>
    <w:div w:id="1608268768">
      <w:bodyDiv w:val="1"/>
      <w:marLeft w:val="0"/>
      <w:marRight w:val="0"/>
      <w:marTop w:val="0"/>
      <w:marBottom w:val="0"/>
      <w:divBdr>
        <w:top w:val="none" w:sz="0" w:space="0" w:color="auto"/>
        <w:left w:val="none" w:sz="0" w:space="0" w:color="auto"/>
        <w:bottom w:val="none" w:sz="0" w:space="0" w:color="auto"/>
        <w:right w:val="none" w:sz="0" w:space="0" w:color="auto"/>
      </w:divBdr>
    </w:div>
    <w:div w:id="1646809544">
      <w:bodyDiv w:val="1"/>
      <w:marLeft w:val="0"/>
      <w:marRight w:val="0"/>
      <w:marTop w:val="0"/>
      <w:marBottom w:val="0"/>
      <w:divBdr>
        <w:top w:val="none" w:sz="0" w:space="0" w:color="auto"/>
        <w:left w:val="none" w:sz="0" w:space="0" w:color="auto"/>
        <w:bottom w:val="none" w:sz="0" w:space="0" w:color="auto"/>
        <w:right w:val="none" w:sz="0" w:space="0" w:color="auto"/>
      </w:divBdr>
    </w:div>
    <w:div w:id="1743796570">
      <w:bodyDiv w:val="1"/>
      <w:marLeft w:val="0"/>
      <w:marRight w:val="0"/>
      <w:marTop w:val="0"/>
      <w:marBottom w:val="0"/>
      <w:divBdr>
        <w:top w:val="none" w:sz="0" w:space="0" w:color="auto"/>
        <w:left w:val="none" w:sz="0" w:space="0" w:color="auto"/>
        <w:bottom w:val="none" w:sz="0" w:space="0" w:color="auto"/>
        <w:right w:val="none" w:sz="0" w:space="0" w:color="auto"/>
      </w:divBdr>
    </w:div>
    <w:div w:id="1802334754">
      <w:bodyDiv w:val="1"/>
      <w:marLeft w:val="0"/>
      <w:marRight w:val="0"/>
      <w:marTop w:val="0"/>
      <w:marBottom w:val="0"/>
      <w:divBdr>
        <w:top w:val="none" w:sz="0" w:space="0" w:color="auto"/>
        <w:left w:val="none" w:sz="0" w:space="0" w:color="auto"/>
        <w:bottom w:val="none" w:sz="0" w:space="0" w:color="auto"/>
        <w:right w:val="none" w:sz="0" w:space="0" w:color="auto"/>
      </w:divBdr>
    </w:div>
    <w:div w:id="2045866396">
      <w:bodyDiv w:val="1"/>
      <w:marLeft w:val="0"/>
      <w:marRight w:val="0"/>
      <w:marTop w:val="0"/>
      <w:marBottom w:val="0"/>
      <w:divBdr>
        <w:top w:val="none" w:sz="0" w:space="0" w:color="auto"/>
        <w:left w:val="none" w:sz="0" w:space="0" w:color="auto"/>
        <w:bottom w:val="none" w:sz="0" w:space="0" w:color="auto"/>
        <w:right w:val="none" w:sz="0" w:space="0" w:color="auto"/>
      </w:divBdr>
    </w:div>
    <w:div w:id="2049067637">
      <w:bodyDiv w:val="1"/>
      <w:marLeft w:val="0"/>
      <w:marRight w:val="0"/>
      <w:marTop w:val="0"/>
      <w:marBottom w:val="0"/>
      <w:divBdr>
        <w:top w:val="none" w:sz="0" w:space="0" w:color="auto"/>
        <w:left w:val="none" w:sz="0" w:space="0" w:color="auto"/>
        <w:bottom w:val="none" w:sz="0" w:space="0" w:color="auto"/>
        <w:right w:val="none" w:sz="0" w:space="0" w:color="auto"/>
      </w:divBdr>
    </w:div>
    <w:div w:id="2096591925">
      <w:bodyDiv w:val="1"/>
      <w:marLeft w:val="0"/>
      <w:marRight w:val="0"/>
      <w:marTop w:val="0"/>
      <w:marBottom w:val="0"/>
      <w:divBdr>
        <w:top w:val="none" w:sz="0" w:space="0" w:color="auto"/>
        <w:left w:val="none" w:sz="0" w:space="0" w:color="auto"/>
        <w:bottom w:val="none" w:sz="0" w:space="0" w:color="auto"/>
        <w:right w:val="none" w:sz="0" w:space="0" w:color="auto"/>
      </w:divBdr>
    </w:div>
    <w:div w:id="2110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35F2-93A8-4C5B-8632-FF31595A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3790</Words>
  <Characters>21605</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RFI</Company>
  <LinksUpToDate>false</LinksUpToDate>
  <CharactersWithSpaces>25345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Cecchinato</dc:creator>
  <cp:lastModifiedBy>Gariazzo Laura</cp:lastModifiedBy>
  <cp:revision>2</cp:revision>
  <cp:lastPrinted>2019-12-06T08:57:00Z</cp:lastPrinted>
  <dcterms:created xsi:type="dcterms:W3CDTF">2020-06-18T09:44:00Z</dcterms:created>
  <dcterms:modified xsi:type="dcterms:W3CDTF">2020-06-18T09:44:00Z</dcterms:modified>
</cp:coreProperties>
</file>